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5E64D" w14:textId="70924535" w:rsidR="000749F7" w:rsidRPr="00F3679C" w:rsidRDefault="000749F7" w:rsidP="000749F7">
      <w:pPr>
        <w:jc w:val="both"/>
        <w:rPr>
          <w:rFonts w:cstheme="minorHAnsi"/>
          <w:b/>
          <w:sz w:val="28"/>
          <w:szCs w:val="28"/>
        </w:rPr>
      </w:pPr>
      <w:r w:rsidRPr="00F3679C">
        <w:rPr>
          <w:rFonts w:cstheme="minorHAnsi"/>
          <w:b/>
          <w:sz w:val="28"/>
          <w:szCs w:val="28"/>
        </w:rPr>
        <w:t xml:space="preserve">FAQs for </w:t>
      </w:r>
      <w:r w:rsidR="00913A49">
        <w:rPr>
          <w:rFonts w:cstheme="minorHAnsi"/>
          <w:b/>
          <w:sz w:val="28"/>
          <w:szCs w:val="28"/>
        </w:rPr>
        <w:t>P</w:t>
      </w:r>
      <w:r w:rsidRPr="00F3679C">
        <w:rPr>
          <w:rFonts w:cstheme="minorHAnsi"/>
          <w:b/>
          <w:sz w:val="28"/>
          <w:szCs w:val="28"/>
        </w:rPr>
        <w:t xml:space="preserve">Card </w:t>
      </w:r>
      <w:bookmarkStart w:id="0" w:name="_GoBack"/>
      <w:bookmarkEnd w:id="0"/>
      <w:r>
        <w:rPr>
          <w:rFonts w:cstheme="minorHAnsi"/>
          <w:b/>
          <w:sz w:val="28"/>
          <w:szCs w:val="28"/>
        </w:rPr>
        <w:t xml:space="preserve"> </w:t>
      </w:r>
    </w:p>
    <w:p w14:paraId="12A0E77A" w14:textId="77777777" w:rsidR="000749F7" w:rsidRDefault="000749F7" w:rsidP="000749F7">
      <w:pPr>
        <w:jc w:val="both"/>
        <w:rPr>
          <w:rFonts w:cstheme="minorHAnsi"/>
          <w:b/>
        </w:rPr>
      </w:pPr>
    </w:p>
    <w:p w14:paraId="41DCDC15" w14:textId="77777777" w:rsidR="000749F7" w:rsidRDefault="000749F7" w:rsidP="000749F7">
      <w:pPr>
        <w:jc w:val="both"/>
        <w:rPr>
          <w:rFonts w:cstheme="minorHAnsi"/>
          <w:b/>
        </w:rPr>
      </w:pPr>
    </w:p>
    <w:p w14:paraId="50F3E446" w14:textId="77777777" w:rsidR="000749F7" w:rsidRPr="00A57DFD" w:rsidRDefault="000749F7" w:rsidP="000749F7">
      <w:pPr>
        <w:rPr>
          <w:rFonts w:cstheme="minorHAnsi"/>
          <w:b/>
          <w:sz w:val="24"/>
          <w:szCs w:val="24"/>
        </w:rPr>
      </w:pPr>
      <w:r w:rsidRPr="00A57DFD">
        <w:rPr>
          <w:rFonts w:cstheme="minorHAnsi"/>
          <w:b/>
          <w:sz w:val="24"/>
          <w:szCs w:val="24"/>
        </w:rPr>
        <w:t>General Information</w:t>
      </w:r>
    </w:p>
    <w:p w14:paraId="378938AF" w14:textId="77777777" w:rsidR="000749F7" w:rsidRDefault="000749F7" w:rsidP="000749F7">
      <w:pPr>
        <w:rPr>
          <w:rFonts w:cstheme="minorHAnsi"/>
          <w:b/>
        </w:rPr>
      </w:pPr>
    </w:p>
    <w:p w14:paraId="26505097" w14:textId="5A08BAFD" w:rsidR="000749F7" w:rsidRPr="00A77566" w:rsidRDefault="000749F7" w:rsidP="000749F7">
      <w:pPr>
        <w:rPr>
          <w:rFonts w:cstheme="minorHAnsi"/>
          <w:b/>
        </w:rPr>
      </w:pPr>
      <w:r w:rsidRPr="00A77566">
        <w:rPr>
          <w:rFonts w:cstheme="minorHAnsi"/>
          <w:b/>
        </w:rPr>
        <w:t xml:space="preserve">Why should we use the </w:t>
      </w:r>
      <w:r w:rsidR="00913A49">
        <w:rPr>
          <w:rFonts w:cstheme="minorHAnsi"/>
          <w:b/>
        </w:rPr>
        <w:t>P</w:t>
      </w:r>
      <w:r w:rsidRPr="00A77566">
        <w:rPr>
          <w:rFonts w:cstheme="minorHAnsi"/>
          <w:b/>
        </w:rPr>
        <w:t>Card?</w:t>
      </w:r>
    </w:p>
    <w:p w14:paraId="7230817A" w14:textId="704ABACE" w:rsidR="000749F7" w:rsidRPr="00A77566" w:rsidRDefault="000749F7" w:rsidP="000749F7">
      <w:pPr>
        <w:rPr>
          <w:rFonts w:cstheme="minorHAnsi"/>
        </w:rPr>
      </w:pPr>
      <w:r w:rsidRPr="00A77566">
        <w:rPr>
          <w:rFonts w:cstheme="minorHAnsi"/>
        </w:rPr>
        <w:t xml:space="preserve">The </w:t>
      </w:r>
      <w:r w:rsidR="00913A49">
        <w:rPr>
          <w:rFonts w:cstheme="minorHAnsi"/>
        </w:rPr>
        <w:t>P</w:t>
      </w:r>
      <w:r w:rsidRPr="00A77566">
        <w:rPr>
          <w:rFonts w:cstheme="minorHAnsi"/>
        </w:rPr>
        <w:t>Card is another method of payment for goods and non-professional services that is more cost effective for the State</w:t>
      </w:r>
      <w:r>
        <w:rPr>
          <w:rFonts w:cstheme="minorHAnsi"/>
        </w:rPr>
        <w:t xml:space="preserve"> in addition to being a more timely way to pay vendors</w:t>
      </w:r>
      <w:r w:rsidRPr="00A77566">
        <w:rPr>
          <w:rFonts w:cstheme="minorHAnsi"/>
        </w:rPr>
        <w:t xml:space="preserve">. </w:t>
      </w:r>
    </w:p>
    <w:p w14:paraId="49E4103E" w14:textId="77777777" w:rsidR="000749F7" w:rsidRPr="004E7D60" w:rsidRDefault="000749F7" w:rsidP="000749F7">
      <w:pPr>
        <w:rPr>
          <w:rFonts w:cstheme="minorHAnsi"/>
        </w:rPr>
      </w:pPr>
    </w:p>
    <w:p w14:paraId="4D4FFC28" w14:textId="1592A6F0" w:rsidR="000749F7" w:rsidRPr="00A77566" w:rsidRDefault="000749F7" w:rsidP="000749F7">
      <w:pPr>
        <w:rPr>
          <w:rFonts w:cstheme="minorHAnsi"/>
          <w:b/>
        </w:rPr>
      </w:pPr>
      <w:r w:rsidRPr="00A77566">
        <w:rPr>
          <w:rFonts w:cstheme="minorHAnsi"/>
          <w:b/>
        </w:rPr>
        <w:t xml:space="preserve">Will the </w:t>
      </w:r>
      <w:r w:rsidR="00913A49">
        <w:rPr>
          <w:rFonts w:cstheme="minorHAnsi"/>
          <w:b/>
        </w:rPr>
        <w:t>P</w:t>
      </w:r>
      <w:r w:rsidRPr="00A77566">
        <w:rPr>
          <w:rFonts w:cstheme="minorHAnsi"/>
          <w:b/>
        </w:rPr>
        <w:t>Card change purchasing processes?</w:t>
      </w:r>
    </w:p>
    <w:p w14:paraId="10895803" w14:textId="3B83247D" w:rsidR="000749F7" w:rsidRDefault="000749F7" w:rsidP="000749F7">
      <w:r>
        <w:t xml:space="preserve">No - using the </w:t>
      </w:r>
      <w:r w:rsidR="00913A49">
        <w:t>P</w:t>
      </w:r>
      <w:r>
        <w:t xml:space="preserve">Card does not change the requirements for making purchases. The </w:t>
      </w:r>
      <w:r w:rsidR="00913A49">
        <w:t>P</w:t>
      </w:r>
      <w:r>
        <w:t>Card is just another form of payment. Items still must be procured as specified by law.</w:t>
      </w:r>
    </w:p>
    <w:p w14:paraId="00021787" w14:textId="77777777" w:rsidR="000749F7" w:rsidRDefault="000749F7" w:rsidP="000749F7"/>
    <w:p w14:paraId="6B4D3E80" w14:textId="0BB1DF84" w:rsidR="000749F7" w:rsidRPr="00A77566" w:rsidRDefault="000749F7" w:rsidP="000749F7">
      <w:pPr>
        <w:rPr>
          <w:rFonts w:cstheme="minorHAnsi"/>
          <w:b/>
        </w:rPr>
      </w:pPr>
      <w:r w:rsidRPr="00A77566">
        <w:rPr>
          <w:rFonts w:cstheme="minorHAnsi"/>
          <w:b/>
        </w:rPr>
        <w:t xml:space="preserve">Can the </w:t>
      </w:r>
      <w:r w:rsidR="00913A49">
        <w:rPr>
          <w:rFonts w:cstheme="minorHAnsi"/>
          <w:b/>
        </w:rPr>
        <w:t>P</w:t>
      </w:r>
      <w:r w:rsidRPr="00A77566">
        <w:rPr>
          <w:rFonts w:cstheme="minorHAnsi"/>
          <w:b/>
        </w:rPr>
        <w:t>Card be used to pay for items on State contract?</w:t>
      </w:r>
    </w:p>
    <w:p w14:paraId="0D63B801" w14:textId="2726EE47" w:rsidR="000749F7" w:rsidRPr="00A77566" w:rsidRDefault="000749F7" w:rsidP="000749F7">
      <w:pPr>
        <w:rPr>
          <w:rFonts w:cstheme="minorHAnsi"/>
        </w:rPr>
      </w:pPr>
      <w:r w:rsidRPr="00A77566">
        <w:rPr>
          <w:rFonts w:cstheme="minorHAnsi"/>
        </w:rPr>
        <w:t>Yes</w:t>
      </w:r>
      <w:r>
        <w:rPr>
          <w:rFonts w:cstheme="minorHAnsi"/>
        </w:rPr>
        <w:t xml:space="preserve"> - a</w:t>
      </w:r>
      <w:r w:rsidRPr="00A77566">
        <w:rPr>
          <w:rFonts w:cstheme="minorHAnsi"/>
        </w:rPr>
        <w:t xml:space="preserve"> PO/DO must be created in STAARS, then the </w:t>
      </w:r>
      <w:r w:rsidR="00913A49">
        <w:rPr>
          <w:rFonts w:cstheme="minorHAnsi"/>
        </w:rPr>
        <w:t>P</w:t>
      </w:r>
      <w:r w:rsidRPr="00A77566">
        <w:rPr>
          <w:rFonts w:cstheme="minorHAnsi"/>
        </w:rPr>
        <w:t>Card may be used to pay for the items.</w:t>
      </w:r>
    </w:p>
    <w:p w14:paraId="4596B73C" w14:textId="77777777" w:rsidR="000749F7" w:rsidRDefault="000749F7" w:rsidP="000749F7"/>
    <w:p w14:paraId="42004D77" w14:textId="77777777" w:rsidR="000749F7" w:rsidRPr="00A77566" w:rsidRDefault="000749F7" w:rsidP="000749F7">
      <w:pPr>
        <w:rPr>
          <w:rFonts w:cstheme="minorHAnsi"/>
          <w:b/>
        </w:rPr>
      </w:pPr>
      <w:r w:rsidRPr="00A77566">
        <w:rPr>
          <w:rFonts w:cstheme="minorHAnsi"/>
          <w:b/>
        </w:rPr>
        <w:t>How does someone receive training?</w:t>
      </w:r>
    </w:p>
    <w:p w14:paraId="20A8B1D0" w14:textId="77777777" w:rsidR="000749F7" w:rsidRDefault="000749F7" w:rsidP="000749F7">
      <w:r w:rsidRPr="00A77566">
        <w:rPr>
          <w:rFonts w:cstheme="minorHAnsi"/>
        </w:rPr>
        <w:t xml:space="preserve">Please visit </w:t>
      </w:r>
      <w:hyperlink r:id="rId7" w:history="1">
        <w:r w:rsidRPr="00A7497E">
          <w:rPr>
            <w:rStyle w:val="Hyperlink"/>
          </w:rPr>
          <w:t>cardservices.alabama.gov</w:t>
        </w:r>
      </w:hyperlink>
      <w:r>
        <w:t xml:space="preserve"> and click Training to view videos and job aids.</w:t>
      </w:r>
    </w:p>
    <w:p w14:paraId="02BA3B67" w14:textId="77777777" w:rsidR="000749F7" w:rsidRPr="004377B1" w:rsidRDefault="000749F7" w:rsidP="000749F7">
      <w:pPr>
        <w:rPr>
          <w:rFonts w:cstheme="minorHAnsi"/>
        </w:rPr>
      </w:pPr>
    </w:p>
    <w:p w14:paraId="3D8592CB" w14:textId="6A1BF230" w:rsidR="000749F7" w:rsidRPr="00A77566" w:rsidRDefault="000749F7" w:rsidP="000749F7">
      <w:pPr>
        <w:rPr>
          <w:rFonts w:cstheme="minorHAnsi"/>
          <w:b/>
        </w:rPr>
      </w:pPr>
      <w:r w:rsidRPr="00A77566">
        <w:rPr>
          <w:rFonts w:cstheme="minorHAnsi"/>
          <w:b/>
        </w:rPr>
        <w:t xml:space="preserve">Is there a </w:t>
      </w:r>
      <w:r w:rsidR="00913A49">
        <w:rPr>
          <w:rFonts w:cstheme="minorHAnsi"/>
          <w:b/>
        </w:rPr>
        <w:t>P</w:t>
      </w:r>
      <w:r w:rsidRPr="00A77566">
        <w:rPr>
          <w:rFonts w:cstheme="minorHAnsi"/>
          <w:b/>
        </w:rPr>
        <w:t>Card manual?</w:t>
      </w:r>
    </w:p>
    <w:p w14:paraId="485D4E50" w14:textId="6C62A207" w:rsidR="000749F7" w:rsidRDefault="000749F7" w:rsidP="000749F7">
      <w:r w:rsidRPr="00A77566">
        <w:rPr>
          <w:rFonts w:cstheme="minorHAnsi"/>
        </w:rPr>
        <w:t>Yes</w:t>
      </w:r>
      <w:r>
        <w:rPr>
          <w:rFonts w:cstheme="minorHAnsi"/>
        </w:rPr>
        <w:t xml:space="preserve"> - p</w:t>
      </w:r>
      <w:r w:rsidRPr="00A77566">
        <w:rPr>
          <w:rFonts w:cstheme="minorHAnsi"/>
        </w:rPr>
        <w:t xml:space="preserve">lease visit </w:t>
      </w:r>
      <w:hyperlink r:id="rId8" w:history="1">
        <w:r w:rsidRPr="00361D0B">
          <w:rPr>
            <w:rStyle w:val="Hyperlink"/>
          </w:rPr>
          <w:t>cardservices.alabama.gov</w:t>
        </w:r>
      </w:hyperlink>
      <w:r>
        <w:t xml:space="preserve"> to view the </w:t>
      </w:r>
      <w:r w:rsidR="00913A49">
        <w:t>P</w:t>
      </w:r>
      <w:r>
        <w:t xml:space="preserve">Card manual. </w:t>
      </w:r>
    </w:p>
    <w:p w14:paraId="3E92385E" w14:textId="77777777" w:rsidR="000749F7" w:rsidRDefault="000749F7" w:rsidP="000749F7"/>
    <w:p w14:paraId="0A8937CE" w14:textId="4E2DFE19" w:rsidR="000749F7" w:rsidRPr="00A57DFD" w:rsidRDefault="000749F7" w:rsidP="000749F7">
      <w:pPr>
        <w:jc w:val="both"/>
        <w:rPr>
          <w:rFonts w:cstheme="minorHAnsi"/>
          <w:b/>
        </w:rPr>
      </w:pPr>
      <w:r w:rsidRPr="00A57DFD">
        <w:rPr>
          <w:rFonts w:cstheme="minorHAnsi"/>
          <w:b/>
        </w:rPr>
        <w:t xml:space="preserve">Does the </w:t>
      </w:r>
      <w:r w:rsidR="00913A49">
        <w:rPr>
          <w:rFonts w:cstheme="minorHAnsi"/>
          <w:b/>
        </w:rPr>
        <w:t>P</w:t>
      </w:r>
      <w:r w:rsidRPr="00A57DFD">
        <w:rPr>
          <w:rFonts w:cstheme="minorHAnsi"/>
          <w:b/>
        </w:rPr>
        <w:t>Card affect my credit?</w:t>
      </w:r>
    </w:p>
    <w:p w14:paraId="4D2EA284" w14:textId="77777777" w:rsidR="000749F7" w:rsidRPr="00A57DFD" w:rsidRDefault="000749F7" w:rsidP="000749F7">
      <w:pPr>
        <w:jc w:val="both"/>
        <w:rPr>
          <w:rFonts w:cstheme="minorHAnsi"/>
        </w:rPr>
      </w:pPr>
      <w:r w:rsidRPr="00A57DFD">
        <w:rPr>
          <w:rFonts w:cstheme="minorHAnsi"/>
        </w:rPr>
        <w:t>No</w:t>
      </w:r>
    </w:p>
    <w:p w14:paraId="111D8323" w14:textId="77777777" w:rsidR="000749F7" w:rsidRPr="003E499C" w:rsidRDefault="000749F7" w:rsidP="000749F7">
      <w:pPr>
        <w:jc w:val="both"/>
        <w:rPr>
          <w:rFonts w:cstheme="minorHAnsi"/>
        </w:rPr>
      </w:pPr>
    </w:p>
    <w:p w14:paraId="343C9FBF" w14:textId="77777777" w:rsidR="000749F7" w:rsidRPr="00A57DFD" w:rsidRDefault="000749F7" w:rsidP="000749F7">
      <w:pPr>
        <w:jc w:val="both"/>
        <w:rPr>
          <w:rFonts w:cstheme="minorHAnsi"/>
          <w:b/>
        </w:rPr>
      </w:pPr>
      <w:r w:rsidRPr="00A57DFD">
        <w:rPr>
          <w:rFonts w:cstheme="minorHAnsi"/>
          <w:b/>
        </w:rPr>
        <w:t>Do you check my credit score?</w:t>
      </w:r>
    </w:p>
    <w:p w14:paraId="14C9278C" w14:textId="77777777" w:rsidR="000749F7" w:rsidRPr="00A57DFD" w:rsidRDefault="000749F7" w:rsidP="000749F7">
      <w:pPr>
        <w:jc w:val="both"/>
        <w:rPr>
          <w:rFonts w:cstheme="minorHAnsi"/>
        </w:rPr>
      </w:pPr>
      <w:r w:rsidRPr="00A57DFD">
        <w:rPr>
          <w:rFonts w:cstheme="minorHAnsi"/>
        </w:rPr>
        <w:t>No</w:t>
      </w:r>
    </w:p>
    <w:p w14:paraId="03FEF271" w14:textId="77777777" w:rsidR="000749F7" w:rsidRPr="00730C28" w:rsidRDefault="000749F7" w:rsidP="000749F7">
      <w:pPr>
        <w:jc w:val="both"/>
        <w:rPr>
          <w:rFonts w:cstheme="minorHAnsi"/>
        </w:rPr>
      </w:pPr>
    </w:p>
    <w:p w14:paraId="66A77E96" w14:textId="77777777" w:rsidR="000749F7" w:rsidRPr="00A57DFD" w:rsidRDefault="000749F7" w:rsidP="000749F7">
      <w:pPr>
        <w:jc w:val="both"/>
        <w:rPr>
          <w:rFonts w:cstheme="minorHAnsi"/>
          <w:b/>
        </w:rPr>
      </w:pPr>
      <w:r w:rsidRPr="00A57DFD">
        <w:rPr>
          <w:rFonts w:cstheme="minorHAnsi"/>
          <w:b/>
        </w:rPr>
        <w:t>Why do you need my Employee ID?</w:t>
      </w:r>
    </w:p>
    <w:p w14:paraId="42B040C5" w14:textId="77777777" w:rsidR="000749F7" w:rsidRDefault="000749F7" w:rsidP="000749F7">
      <w:pPr>
        <w:jc w:val="both"/>
        <w:rPr>
          <w:rFonts w:cstheme="minorHAnsi"/>
        </w:rPr>
      </w:pPr>
      <w:r>
        <w:rPr>
          <w:rFonts w:cstheme="minorHAnsi"/>
        </w:rPr>
        <w:t>The</w:t>
      </w:r>
      <w:r w:rsidRPr="00A57DFD">
        <w:rPr>
          <w:rFonts w:cstheme="minorHAnsi"/>
        </w:rPr>
        <w:t xml:space="preserve"> employee ID is </w:t>
      </w:r>
      <w:r>
        <w:rPr>
          <w:rFonts w:cstheme="minorHAnsi"/>
        </w:rPr>
        <w:t>necessary for security as well as the identification of transactions in STAARS.</w:t>
      </w:r>
    </w:p>
    <w:p w14:paraId="7EB19E34" w14:textId="77777777" w:rsidR="000749F7" w:rsidRDefault="000749F7" w:rsidP="000749F7">
      <w:pPr>
        <w:pBdr>
          <w:bottom w:val="single" w:sz="4" w:space="1" w:color="auto"/>
        </w:pBdr>
        <w:jc w:val="both"/>
        <w:rPr>
          <w:rFonts w:cstheme="minorHAnsi"/>
          <w:b/>
          <w:sz w:val="24"/>
          <w:szCs w:val="24"/>
        </w:rPr>
      </w:pPr>
    </w:p>
    <w:p w14:paraId="7F0F2C85" w14:textId="77777777" w:rsidR="000749F7" w:rsidRDefault="000749F7" w:rsidP="000749F7">
      <w:pPr>
        <w:jc w:val="both"/>
        <w:rPr>
          <w:rFonts w:cstheme="minorHAnsi"/>
          <w:b/>
          <w:sz w:val="24"/>
          <w:szCs w:val="24"/>
        </w:rPr>
      </w:pPr>
    </w:p>
    <w:p w14:paraId="042BDF6F" w14:textId="77777777" w:rsidR="000749F7" w:rsidRPr="00A57DFD" w:rsidRDefault="000749F7" w:rsidP="000749F7">
      <w:pPr>
        <w:jc w:val="both"/>
        <w:rPr>
          <w:rFonts w:cstheme="minorHAnsi"/>
          <w:b/>
          <w:sz w:val="24"/>
          <w:szCs w:val="24"/>
        </w:rPr>
      </w:pPr>
      <w:r w:rsidRPr="00A57DFD">
        <w:rPr>
          <w:rFonts w:cstheme="minorHAnsi"/>
          <w:b/>
          <w:sz w:val="24"/>
          <w:szCs w:val="24"/>
        </w:rPr>
        <w:t>Set Up</w:t>
      </w:r>
    </w:p>
    <w:p w14:paraId="22275535" w14:textId="77777777" w:rsidR="000749F7" w:rsidRDefault="000749F7" w:rsidP="000749F7">
      <w:pPr>
        <w:jc w:val="both"/>
        <w:rPr>
          <w:rFonts w:cstheme="minorHAnsi"/>
          <w:b/>
        </w:rPr>
      </w:pPr>
    </w:p>
    <w:p w14:paraId="59FC885A" w14:textId="4132E0D8" w:rsidR="000749F7" w:rsidRPr="00A77566" w:rsidRDefault="000749F7" w:rsidP="000749F7">
      <w:pPr>
        <w:rPr>
          <w:rFonts w:cstheme="minorHAnsi"/>
          <w:b/>
        </w:rPr>
      </w:pPr>
      <w:r w:rsidRPr="00A77566">
        <w:rPr>
          <w:rFonts w:cstheme="minorHAnsi"/>
          <w:b/>
        </w:rPr>
        <w:t xml:space="preserve">How does an agency become a </w:t>
      </w:r>
      <w:r w:rsidR="00913A49">
        <w:rPr>
          <w:rFonts w:cstheme="minorHAnsi"/>
          <w:b/>
        </w:rPr>
        <w:t>P</w:t>
      </w:r>
      <w:r w:rsidRPr="00A77566">
        <w:rPr>
          <w:rFonts w:cstheme="minorHAnsi"/>
          <w:b/>
        </w:rPr>
        <w:t>Card agency?</w:t>
      </w:r>
    </w:p>
    <w:p w14:paraId="4807C414" w14:textId="77777777" w:rsidR="000749F7" w:rsidRPr="000749F7" w:rsidRDefault="000749F7" w:rsidP="000749F7">
      <w:r w:rsidRPr="00A77566">
        <w:rPr>
          <w:rFonts w:cstheme="minorHAnsi"/>
        </w:rPr>
        <w:t xml:space="preserve">An agency must be a State of Alabama entity that conducts their procurement activities through the State Purchasing. To learn more visit </w:t>
      </w:r>
      <w:hyperlink r:id="rId9" w:history="1">
        <w:r w:rsidRPr="00A77566">
          <w:rPr>
            <w:rStyle w:val="Hyperlink"/>
            <w:rFonts w:cstheme="minorHAnsi"/>
          </w:rPr>
          <w:t>cardservices.alabama.gov</w:t>
        </w:r>
      </w:hyperlink>
      <w:r>
        <w:rPr>
          <w:rStyle w:val="Hyperlink"/>
          <w:rFonts w:cstheme="minorHAnsi"/>
        </w:rPr>
        <w:t xml:space="preserve"> </w:t>
      </w:r>
      <w:r>
        <w:rPr>
          <w:rStyle w:val="Hyperlink"/>
          <w:rFonts w:cstheme="minorHAnsi"/>
          <w:color w:val="auto"/>
          <w:u w:val="none"/>
        </w:rPr>
        <w:t xml:space="preserve">or to request an informational meeting please email </w:t>
      </w:r>
      <w:hyperlink r:id="rId10" w:history="1">
        <w:r w:rsidRPr="00402CDA">
          <w:rPr>
            <w:rStyle w:val="Hyperlink"/>
            <w:rFonts w:cstheme="minorHAnsi"/>
          </w:rPr>
          <w:t>Comptroller--CardServices@comptroller.alabama.gov</w:t>
        </w:r>
      </w:hyperlink>
      <w:r>
        <w:rPr>
          <w:rStyle w:val="Hyperlink"/>
          <w:rFonts w:cstheme="minorHAnsi"/>
          <w:color w:val="auto"/>
          <w:u w:val="none"/>
        </w:rPr>
        <w:t xml:space="preserve"> .</w:t>
      </w:r>
    </w:p>
    <w:p w14:paraId="6CFA15DE" w14:textId="77777777" w:rsidR="000749F7" w:rsidRPr="005F4E62" w:rsidRDefault="000749F7" w:rsidP="000749F7">
      <w:pPr>
        <w:jc w:val="both"/>
        <w:rPr>
          <w:rFonts w:cstheme="minorHAnsi"/>
        </w:rPr>
      </w:pPr>
    </w:p>
    <w:p w14:paraId="5125E759" w14:textId="77777777" w:rsidR="000749F7" w:rsidRPr="00E82F9A" w:rsidRDefault="000749F7" w:rsidP="000749F7">
      <w:pPr>
        <w:jc w:val="both"/>
        <w:rPr>
          <w:rFonts w:cstheme="minorHAnsi"/>
          <w:b/>
        </w:rPr>
      </w:pPr>
      <w:r w:rsidRPr="00E82F9A">
        <w:rPr>
          <w:rFonts w:cstheme="minorHAnsi"/>
          <w:b/>
        </w:rPr>
        <w:t>What is an Agency Administrator?</w:t>
      </w:r>
    </w:p>
    <w:p w14:paraId="36292B5B" w14:textId="66D0339C" w:rsidR="000749F7" w:rsidRDefault="000749F7" w:rsidP="000749F7">
      <w:pPr>
        <w:jc w:val="both"/>
      </w:pPr>
      <w:r>
        <w:t xml:space="preserve">The Agency Administrator facilitates the </w:t>
      </w:r>
      <w:r w:rsidR="00913A49">
        <w:t>P</w:t>
      </w:r>
      <w:r>
        <w:t xml:space="preserve">Card Program for their respective agency to ensure the State entity’s use of the </w:t>
      </w:r>
      <w:r w:rsidR="00913A49">
        <w:t>P</w:t>
      </w:r>
      <w:r>
        <w:t>Card Program is conducted legally and is also responsible for card management.</w:t>
      </w:r>
    </w:p>
    <w:p w14:paraId="64711CB8" w14:textId="77777777" w:rsidR="000749F7" w:rsidRDefault="000749F7" w:rsidP="000749F7">
      <w:pPr>
        <w:jc w:val="both"/>
        <w:rPr>
          <w:rFonts w:cstheme="minorHAnsi"/>
          <w:b/>
        </w:rPr>
      </w:pPr>
    </w:p>
    <w:p w14:paraId="6267B6CD" w14:textId="77777777" w:rsidR="000749F7" w:rsidRPr="00E82F9A" w:rsidRDefault="000749F7" w:rsidP="000749F7">
      <w:pPr>
        <w:jc w:val="both"/>
        <w:rPr>
          <w:rFonts w:cstheme="minorHAnsi"/>
          <w:b/>
        </w:rPr>
      </w:pPr>
      <w:r w:rsidRPr="00E82F9A">
        <w:rPr>
          <w:rFonts w:cstheme="minorHAnsi"/>
          <w:b/>
        </w:rPr>
        <w:t>Can an Agency Administrator be a cardholder?</w:t>
      </w:r>
    </w:p>
    <w:p w14:paraId="3FDCCF42" w14:textId="77777777" w:rsidR="000749F7" w:rsidRPr="00FA2D6E" w:rsidRDefault="000749F7" w:rsidP="000749F7">
      <w:pPr>
        <w:rPr>
          <w:color w:val="FF0000"/>
        </w:rPr>
      </w:pPr>
      <w:r>
        <w:t xml:space="preserve">Yes  </w:t>
      </w:r>
    </w:p>
    <w:p w14:paraId="1507E953" w14:textId="77777777" w:rsidR="000749F7" w:rsidRDefault="000749F7" w:rsidP="000749F7">
      <w:pPr>
        <w:rPr>
          <w:rFonts w:cstheme="minorHAnsi"/>
          <w:b/>
        </w:rPr>
      </w:pPr>
    </w:p>
    <w:p w14:paraId="6B8EE087" w14:textId="77777777" w:rsidR="000749F7" w:rsidRPr="00A77566" w:rsidRDefault="000749F7" w:rsidP="000749F7">
      <w:pPr>
        <w:rPr>
          <w:rFonts w:cstheme="minorHAnsi"/>
          <w:b/>
        </w:rPr>
      </w:pPr>
      <w:r w:rsidRPr="00A77566">
        <w:rPr>
          <w:rFonts w:cstheme="minorHAnsi"/>
          <w:b/>
        </w:rPr>
        <w:t>Can an agency have multiple administrators?</w:t>
      </w:r>
    </w:p>
    <w:p w14:paraId="634890E7" w14:textId="77777777" w:rsidR="000749F7" w:rsidRDefault="000749F7" w:rsidP="000749F7">
      <w:r>
        <w:t xml:space="preserve">Yes </w:t>
      </w:r>
    </w:p>
    <w:p w14:paraId="71EBE37A" w14:textId="77777777" w:rsidR="000749F7" w:rsidRPr="005F4E62" w:rsidRDefault="000749F7" w:rsidP="000749F7"/>
    <w:p w14:paraId="0182BF4D" w14:textId="5976C88A" w:rsidR="000749F7" w:rsidRPr="00A77566" w:rsidRDefault="000749F7" w:rsidP="000749F7">
      <w:pPr>
        <w:rPr>
          <w:rFonts w:cstheme="minorHAnsi"/>
          <w:b/>
        </w:rPr>
      </w:pPr>
      <w:r w:rsidRPr="00A77566">
        <w:rPr>
          <w:rFonts w:cstheme="minorHAnsi"/>
          <w:b/>
        </w:rPr>
        <w:t xml:space="preserve">How does someone apply for a </w:t>
      </w:r>
      <w:r w:rsidR="00913A49">
        <w:rPr>
          <w:rFonts w:cstheme="minorHAnsi"/>
          <w:b/>
        </w:rPr>
        <w:t>P</w:t>
      </w:r>
      <w:r w:rsidRPr="00A77566">
        <w:rPr>
          <w:rFonts w:cstheme="minorHAnsi"/>
          <w:b/>
        </w:rPr>
        <w:t>Card?</w:t>
      </w:r>
    </w:p>
    <w:p w14:paraId="0FF1A9BE" w14:textId="1C1549F0" w:rsidR="000749F7" w:rsidRDefault="00913A49" w:rsidP="000749F7">
      <w:r>
        <w:t>P</w:t>
      </w:r>
      <w:r w:rsidR="000749F7">
        <w:t>Card Agency Administrators manage the cardholder application process for their agency.  Please contact your Agency Administrator.</w:t>
      </w:r>
    </w:p>
    <w:p w14:paraId="45099D6A" w14:textId="77777777" w:rsidR="000749F7" w:rsidRDefault="000749F7" w:rsidP="000749F7">
      <w:pPr>
        <w:pBdr>
          <w:bottom w:val="single" w:sz="4" w:space="1" w:color="auto"/>
        </w:pBdr>
      </w:pPr>
    </w:p>
    <w:p w14:paraId="1CE8C41D" w14:textId="77777777" w:rsidR="000749F7" w:rsidRPr="00BB75DB" w:rsidRDefault="000749F7" w:rsidP="000749F7"/>
    <w:p w14:paraId="28B84B2D" w14:textId="77777777" w:rsidR="000749F7" w:rsidRPr="00A57DFD" w:rsidRDefault="000749F7" w:rsidP="000749F7">
      <w:pPr>
        <w:rPr>
          <w:rFonts w:cstheme="minorHAnsi"/>
          <w:b/>
          <w:sz w:val="24"/>
          <w:szCs w:val="24"/>
        </w:rPr>
      </w:pPr>
      <w:r w:rsidRPr="00A57DFD">
        <w:rPr>
          <w:rFonts w:cstheme="minorHAnsi"/>
          <w:b/>
          <w:sz w:val="24"/>
          <w:szCs w:val="24"/>
        </w:rPr>
        <w:t>Accounting/Payments</w:t>
      </w:r>
    </w:p>
    <w:p w14:paraId="4128D17E" w14:textId="77777777" w:rsidR="000749F7" w:rsidRPr="00A77566" w:rsidRDefault="000749F7" w:rsidP="000749F7">
      <w:pPr>
        <w:rPr>
          <w:rFonts w:cstheme="minorHAnsi"/>
          <w:b/>
        </w:rPr>
      </w:pPr>
    </w:p>
    <w:p w14:paraId="55F9A7F0" w14:textId="704C572F" w:rsidR="000749F7" w:rsidRPr="005E05CD" w:rsidRDefault="000749F7" w:rsidP="000749F7">
      <w:pPr>
        <w:rPr>
          <w:rFonts w:cstheme="minorHAnsi"/>
          <w:b/>
        </w:rPr>
      </w:pPr>
      <w:r w:rsidRPr="005E05CD">
        <w:rPr>
          <w:rFonts w:cstheme="minorHAnsi"/>
          <w:b/>
        </w:rPr>
        <w:t xml:space="preserve">How do we pay </w:t>
      </w:r>
      <w:r w:rsidR="00913A49" w:rsidRPr="005E05CD">
        <w:rPr>
          <w:rFonts w:cstheme="minorHAnsi"/>
          <w:b/>
        </w:rPr>
        <w:t>P</w:t>
      </w:r>
      <w:r w:rsidRPr="005E05CD">
        <w:rPr>
          <w:rFonts w:cstheme="minorHAnsi"/>
          <w:b/>
        </w:rPr>
        <w:t>Card transactions?</w:t>
      </w:r>
    </w:p>
    <w:p w14:paraId="65AC81DE" w14:textId="77777777" w:rsidR="000749F7" w:rsidRPr="00A77566" w:rsidRDefault="000749F7" w:rsidP="000749F7">
      <w:pPr>
        <w:rPr>
          <w:rFonts w:cstheme="minorHAnsi"/>
        </w:rPr>
      </w:pPr>
      <w:r w:rsidRPr="005E05CD">
        <w:rPr>
          <w:rFonts w:cstheme="minorHAnsi"/>
        </w:rPr>
        <w:t>Transactions will be allocated and approved in Access Online. The approved transactions will interface into STAARS as a PRCP1I payment document.</w:t>
      </w:r>
    </w:p>
    <w:p w14:paraId="25FF2021" w14:textId="77777777" w:rsidR="000749F7" w:rsidRPr="00BB75DB" w:rsidRDefault="000749F7" w:rsidP="000749F7"/>
    <w:p w14:paraId="47805CD7" w14:textId="77777777" w:rsidR="000749F7" w:rsidRPr="00A77566" w:rsidRDefault="000749F7" w:rsidP="000749F7">
      <w:pPr>
        <w:jc w:val="both"/>
        <w:rPr>
          <w:rFonts w:cstheme="minorHAnsi"/>
          <w:b/>
        </w:rPr>
      </w:pPr>
      <w:r w:rsidRPr="00A77566">
        <w:rPr>
          <w:rFonts w:cstheme="minorHAnsi"/>
          <w:b/>
        </w:rPr>
        <w:t>Will the agency receive a statement by mail?</w:t>
      </w:r>
    </w:p>
    <w:p w14:paraId="22768F8E" w14:textId="5C0A4517" w:rsidR="000749F7" w:rsidRDefault="000749F7" w:rsidP="000749F7">
      <w:pPr>
        <w:jc w:val="both"/>
        <w:rPr>
          <w:rFonts w:cstheme="minorHAnsi"/>
        </w:rPr>
      </w:pPr>
      <w:r>
        <w:rPr>
          <w:rFonts w:cstheme="minorHAnsi"/>
        </w:rPr>
        <w:t xml:space="preserve">No - the issuing bank does not send paper statements. It is the responsibility of the </w:t>
      </w:r>
      <w:r w:rsidR="00913A49">
        <w:rPr>
          <w:rFonts w:cstheme="minorHAnsi"/>
        </w:rPr>
        <w:t>P</w:t>
      </w:r>
      <w:r>
        <w:rPr>
          <w:rFonts w:cstheme="minorHAnsi"/>
        </w:rPr>
        <w:t xml:space="preserve">Card agency to retrieve their statement from </w:t>
      </w:r>
      <w:hyperlink r:id="rId11" w:history="1">
        <w:r w:rsidRPr="00361D0B">
          <w:rPr>
            <w:rStyle w:val="Hyperlink"/>
            <w:rFonts w:cstheme="minorHAnsi"/>
          </w:rPr>
          <w:t>accessonline.com</w:t>
        </w:r>
      </w:hyperlink>
      <w:r>
        <w:rPr>
          <w:rFonts w:cstheme="minorHAnsi"/>
        </w:rPr>
        <w:t xml:space="preserve">: </w:t>
      </w:r>
    </w:p>
    <w:p w14:paraId="396E0032" w14:textId="77777777" w:rsidR="000749F7" w:rsidRDefault="000749F7" w:rsidP="000749F7">
      <w:pPr>
        <w:pStyle w:val="ListParagraph"/>
        <w:numPr>
          <w:ilvl w:val="0"/>
          <w:numId w:val="4"/>
        </w:numPr>
        <w:jc w:val="both"/>
        <w:rPr>
          <w:rFonts w:cstheme="minorHAnsi"/>
        </w:rPr>
      </w:pPr>
      <w:r>
        <w:rPr>
          <w:rFonts w:cstheme="minorHAnsi"/>
        </w:rPr>
        <w:t>On US Bank’s Access Online homepage, select ACCOUNT INFORMATION</w:t>
      </w:r>
    </w:p>
    <w:p w14:paraId="4C0A4E30" w14:textId="77777777" w:rsidR="000749F7" w:rsidRPr="00E82F9A" w:rsidRDefault="000749F7" w:rsidP="000749F7">
      <w:pPr>
        <w:pStyle w:val="ListParagraph"/>
        <w:numPr>
          <w:ilvl w:val="0"/>
          <w:numId w:val="4"/>
        </w:numPr>
        <w:jc w:val="both"/>
        <w:rPr>
          <w:rFonts w:eastAsia="Times New Roman"/>
        </w:rPr>
      </w:pPr>
      <w:r w:rsidRPr="00A77566">
        <w:rPr>
          <w:rFonts w:cstheme="minorHAnsi"/>
        </w:rPr>
        <w:lastRenderedPageBreak/>
        <w:t>Under Statement, select MANAGING ACCOUNT STATEMENT</w:t>
      </w:r>
    </w:p>
    <w:p w14:paraId="426660FA" w14:textId="77777777" w:rsidR="000749F7" w:rsidRDefault="000749F7" w:rsidP="000749F7">
      <w:pPr>
        <w:jc w:val="both"/>
        <w:rPr>
          <w:rFonts w:eastAsia="Times New Roman"/>
        </w:rPr>
      </w:pPr>
    </w:p>
    <w:p w14:paraId="6CA332FB" w14:textId="31EC9A72" w:rsidR="000749F7" w:rsidRPr="005E05CD" w:rsidRDefault="000749F7" w:rsidP="000749F7">
      <w:pPr>
        <w:rPr>
          <w:rFonts w:cstheme="minorHAnsi"/>
          <w:b/>
        </w:rPr>
      </w:pPr>
      <w:r w:rsidRPr="005E05CD">
        <w:rPr>
          <w:rFonts w:cstheme="minorHAnsi"/>
          <w:b/>
        </w:rPr>
        <w:t xml:space="preserve">How does STAARS know the </w:t>
      </w:r>
      <w:r w:rsidR="00913A49" w:rsidRPr="005E05CD">
        <w:rPr>
          <w:rFonts w:cstheme="minorHAnsi"/>
          <w:b/>
        </w:rPr>
        <w:t>P</w:t>
      </w:r>
      <w:r w:rsidRPr="005E05CD">
        <w:rPr>
          <w:rFonts w:cstheme="minorHAnsi"/>
          <w:b/>
        </w:rPr>
        <w:t xml:space="preserve">Card has been used for payment? </w:t>
      </w:r>
    </w:p>
    <w:p w14:paraId="4BE7B10F" w14:textId="25DAFD71" w:rsidR="000749F7" w:rsidRPr="005E05CD" w:rsidRDefault="000749F7" w:rsidP="000749F7">
      <w:pPr>
        <w:rPr>
          <w:rFonts w:cstheme="minorHAnsi"/>
        </w:rPr>
      </w:pPr>
      <w:r w:rsidRPr="005E05CD">
        <w:rPr>
          <w:rFonts w:cstheme="minorHAnsi"/>
        </w:rPr>
        <w:t xml:space="preserve">STAARS does not immediately recognize a </w:t>
      </w:r>
      <w:r w:rsidR="00913A49" w:rsidRPr="005E05CD">
        <w:rPr>
          <w:rFonts w:cstheme="minorHAnsi"/>
        </w:rPr>
        <w:t>P</w:t>
      </w:r>
      <w:r w:rsidRPr="005E05CD">
        <w:rPr>
          <w:rFonts w:cstheme="minorHAnsi"/>
        </w:rPr>
        <w:t xml:space="preserve">Card payment. </w:t>
      </w:r>
      <w:r w:rsidR="00913A49" w:rsidRPr="005E05CD">
        <w:rPr>
          <w:rFonts w:cstheme="minorHAnsi"/>
        </w:rPr>
        <w:t>P</w:t>
      </w:r>
      <w:r w:rsidRPr="005E05CD">
        <w:rPr>
          <w:rFonts w:cstheme="minorHAnsi"/>
        </w:rPr>
        <w:t xml:space="preserve">Card agencies must use </w:t>
      </w:r>
      <w:hyperlink r:id="rId12" w:history="1">
        <w:r w:rsidRPr="005E05CD">
          <w:rPr>
            <w:rStyle w:val="Hyperlink"/>
            <w:rFonts w:cstheme="minorHAnsi"/>
          </w:rPr>
          <w:t>accessonline.com</w:t>
        </w:r>
      </w:hyperlink>
      <w:r w:rsidRPr="005E05CD">
        <w:rPr>
          <w:rFonts w:cstheme="minorHAnsi"/>
        </w:rPr>
        <w:t xml:space="preserve"> to allocate their </w:t>
      </w:r>
      <w:r w:rsidR="00913A49" w:rsidRPr="005E05CD">
        <w:rPr>
          <w:rFonts w:cstheme="minorHAnsi"/>
        </w:rPr>
        <w:t>P</w:t>
      </w:r>
      <w:r w:rsidRPr="005E05CD">
        <w:rPr>
          <w:rFonts w:cstheme="minorHAnsi"/>
        </w:rPr>
        <w:t>Card transaction which will create a PRCP1I payment document in STAARS.</w:t>
      </w:r>
    </w:p>
    <w:p w14:paraId="12805941" w14:textId="77777777" w:rsidR="000749F7" w:rsidRPr="005E05CD" w:rsidRDefault="000749F7" w:rsidP="000749F7">
      <w:pPr>
        <w:rPr>
          <w:rFonts w:cstheme="minorHAnsi"/>
          <w:b/>
        </w:rPr>
      </w:pPr>
    </w:p>
    <w:p w14:paraId="60ECCD0E" w14:textId="77777777" w:rsidR="000749F7" w:rsidRPr="005E05CD" w:rsidRDefault="000749F7" w:rsidP="000749F7">
      <w:pPr>
        <w:rPr>
          <w:rFonts w:cstheme="minorHAnsi"/>
          <w:b/>
        </w:rPr>
      </w:pPr>
      <w:r w:rsidRPr="005E05CD">
        <w:rPr>
          <w:rFonts w:cstheme="minorHAnsi"/>
          <w:b/>
        </w:rPr>
        <w:t>There are late fees on my statement. Do we pay them?</w:t>
      </w:r>
    </w:p>
    <w:p w14:paraId="778385FF" w14:textId="7E997562" w:rsidR="000749F7" w:rsidRPr="005E05CD" w:rsidRDefault="000749F7" w:rsidP="000749F7">
      <w:pPr>
        <w:rPr>
          <w:rFonts w:cstheme="minorHAnsi"/>
        </w:rPr>
      </w:pPr>
      <w:r w:rsidRPr="005E05CD">
        <w:rPr>
          <w:rFonts w:cstheme="minorHAnsi"/>
        </w:rPr>
        <w:t xml:space="preserve">Yes, if payment for </w:t>
      </w:r>
      <w:r w:rsidR="00913A49" w:rsidRPr="005E05CD">
        <w:rPr>
          <w:rFonts w:cstheme="minorHAnsi"/>
        </w:rPr>
        <w:t>P</w:t>
      </w:r>
      <w:r w:rsidRPr="005E05CD">
        <w:rPr>
          <w:rFonts w:cstheme="minorHAnsi"/>
        </w:rPr>
        <w:t xml:space="preserve">Card charges are not made within the allotted time frame, late fees will be assessed. It is the responsibility of the </w:t>
      </w:r>
      <w:r w:rsidR="00913A49" w:rsidRPr="005E05CD">
        <w:rPr>
          <w:rFonts w:cstheme="minorHAnsi"/>
        </w:rPr>
        <w:t>P</w:t>
      </w:r>
      <w:r w:rsidRPr="005E05CD">
        <w:rPr>
          <w:rFonts w:cstheme="minorHAnsi"/>
        </w:rPr>
        <w:t>Card agency to pay these late fees by submitting a GAX document to the Comptroller’s Office. A copy of the bank statement will be required for support.</w:t>
      </w:r>
    </w:p>
    <w:p w14:paraId="0BB887C5" w14:textId="77777777" w:rsidR="000749F7" w:rsidRPr="005E05CD" w:rsidRDefault="000749F7" w:rsidP="000749F7">
      <w:pPr>
        <w:rPr>
          <w:rFonts w:cstheme="minorHAnsi"/>
        </w:rPr>
      </w:pPr>
    </w:p>
    <w:p w14:paraId="413D350F" w14:textId="77777777" w:rsidR="000749F7" w:rsidRPr="005E05CD" w:rsidRDefault="000749F7" w:rsidP="000749F7">
      <w:pPr>
        <w:rPr>
          <w:rFonts w:cstheme="minorHAnsi"/>
          <w:b/>
        </w:rPr>
      </w:pPr>
      <w:r w:rsidRPr="005E05CD">
        <w:rPr>
          <w:rFonts w:cstheme="minorHAnsi"/>
          <w:b/>
        </w:rPr>
        <w:t>What are the terms for payment?</w:t>
      </w:r>
    </w:p>
    <w:p w14:paraId="64294588" w14:textId="09F3048A" w:rsidR="000749F7" w:rsidRPr="005E05CD" w:rsidRDefault="00913A49" w:rsidP="000749F7">
      <w:pPr>
        <w:ind w:left="360"/>
        <w:jc w:val="both"/>
      </w:pPr>
      <w:r w:rsidRPr="005E05CD">
        <w:t>P</w:t>
      </w:r>
      <w:r w:rsidR="000749F7" w:rsidRPr="005E05CD">
        <w:t>Card account statements begin on the 26</w:t>
      </w:r>
      <w:r w:rsidR="000749F7" w:rsidRPr="005E05CD">
        <w:rPr>
          <w:vertAlign w:val="superscript"/>
        </w:rPr>
        <w:t>th</w:t>
      </w:r>
      <w:r w:rsidR="000749F7" w:rsidRPr="005E05CD">
        <w:t xml:space="preserve"> and end on the 25</w:t>
      </w:r>
      <w:r w:rsidR="000749F7" w:rsidRPr="005E05CD">
        <w:rPr>
          <w:vertAlign w:val="superscript"/>
        </w:rPr>
        <w:t>th</w:t>
      </w:r>
      <w:r w:rsidR="000749F7" w:rsidRPr="005E05CD">
        <w:t xml:space="preserve"> of each month. However, you are encouraged to pay more often that monthly.</w:t>
      </w:r>
    </w:p>
    <w:p w14:paraId="1E5D5E61" w14:textId="77777777" w:rsidR="000749F7" w:rsidRPr="005E05CD" w:rsidRDefault="000749F7" w:rsidP="000749F7">
      <w:pPr>
        <w:ind w:left="105"/>
        <w:jc w:val="both"/>
      </w:pPr>
    </w:p>
    <w:p w14:paraId="7EFA7F42" w14:textId="209D7126" w:rsidR="000749F7" w:rsidRPr="005E05CD" w:rsidRDefault="00913A49" w:rsidP="000749F7">
      <w:pPr>
        <w:ind w:left="360"/>
        <w:jc w:val="both"/>
        <w:rPr>
          <w:rFonts w:eastAsia="Times New Roman"/>
        </w:rPr>
      </w:pPr>
      <w:r w:rsidRPr="005E05CD">
        <w:rPr>
          <w:rFonts w:eastAsia="Times New Roman"/>
        </w:rPr>
        <w:t>P</w:t>
      </w:r>
      <w:r w:rsidR="000749F7" w:rsidRPr="005E05CD">
        <w:rPr>
          <w:rFonts w:eastAsia="Times New Roman"/>
        </w:rPr>
        <w:t xml:space="preserve">Card transactions should be processed in Access Online to “Final Approved” daily or at least once a week.  All prior month transactions must be submitted to the Comptroller’s Office no later than 10 working days after the end of the month. </w:t>
      </w:r>
    </w:p>
    <w:p w14:paraId="6AF106E0" w14:textId="77777777" w:rsidR="000749F7" w:rsidRPr="005E05CD" w:rsidRDefault="000749F7" w:rsidP="000749F7">
      <w:pPr>
        <w:ind w:left="360"/>
        <w:jc w:val="both"/>
        <w:rPr>
          <w:rFonts w:eastAsia="Times New Roman"/>
        </w:rPr>
      </w:pPr>
    </w:p>
    <w:p w14:paraId="3BA1C1FA" w14:textId="53BD9B18" w:rsidR="000749F7" w:rsidRPr="005E05CD" w:rsidRDefault="000749F7" w:rsidP="000749F7">
      <w:pPr>
        <w:rPr>
          <w:rFonts w:cstheme="minorHAnsi"/>
          <w:b/>
        </w:rPr>
      </w:pPr>
      <w:r w:rsidRPr="005E05CD">
        <w:rPr>
          <w:rFonts w:cstheme="minorHAnsi"/>
          <w:b/>
        </w:rPr>
        <w:t xml:space="preserve">Can I pay my </w:t>
      </w:r>
      <w:r w:rsidR="00913A49" w:rsidRPr="005E05CD">
        <w:rPr>
          <w:rFonts w:cstheme="minorHAnsi"/>
          <w:b/>
        </w:rPr>
        <w:t>P</w:t>
      </w:r>
      <w:r w:rsidRPr="005E05CD">
        <w:rPr>
          <w:rFonts w:cstheme="minorHAnsi"/>
          <w:b/>
        </w:rPr>
        <w:t>Card transactions with a GAX document?</w:t>
      </w:r>
    </w:p>
    <w:p w14:paraId="479B5E60" w14:textId="77777777" w:rsidR="000749F7" w:rsidRDefault="000749F7" w:rsidP="000749F7">
      <w:pPr>
        <w:jc w:val="both"/>
        <w:rPr>
          <w:rFonts w:cstheme="minorHAnsi"/>
        </w:rPr>
      </w:pPr>
      <w:r w:rsidRPr="005E05CD">
        <w:rPr>
          <w:rFonts w:cstheme="minorHAnsi"/>
        </w:rPr>
        <w:t>No - only late charges are allowable on a GAX document. The bank statement will be required as supporting documentation.</w:t>
      </w:r>
    </w:p>
    <w:p w14:paraId="2E805873" w14:textId="77777777" w:rsidR="000749F7" w:rsidRDefault="000749F7" w:rsidP="000749F7">
      <w:pPr>
        <w:ind w:left="360"/>
        <w:jc w:val="both"/>
        <w:rPr>
          <w:rFonts w:eastAsia="Times New Roman"/>
        </w:rPr>
      </w:pPr>
    </w:p>
    <w:p w14:paraId="0CCE09E0" w14:textId="77777777" w:rsidR="000749F7" w:rsidRPr="00A77566" w:rsidRDefault="000749F7" w:rsidP="000749F7">
      <w:pPr>
        <w:jc w:val="both"/>
        <w:rPr>
          <w:rFonts w:cstheme="minorHAnsi"/>
          <w:b/>
        </w:rPr>
      </w:pPr>
      <w:r w:rsidRPr="00A77566">
        <w:rPr>
          <w:rFonts w:cstheme="minorHAnsi"/>
          <w:b/>
        </w:rPr>
        <w:t>What is a receipt?</w:t>
      </w:r>
    </w:p>
    <w:p w14:paraId="575D7E89" w14:textId="77777777" w:rsidR="000749F7" w:rsidRDefault="000749F7" w:rsidP="000749F7">
      <w:pPr>
        <w:jc w:val="both"/>
        <w:rPr>
          <w:rFonts w:cstheme="minorHAnsi"/>
        </w:rPr>
      </w:pPr>
      <w:r>
        <w:rPr>
          <w:rFonts w:cstheme="minorHAnsi"/>
        </w:rPr>
        <w:t>A receipt is proof a payment has occurred and needs to be remitted within 48 hours of purchase. Cardholders must obtain an itemized receipt for all purchasing card transactions with the following information:</w:t>
      </w:r>
    </w:p>
    <w:p w14:paraId="38CC3565" w14:textId="77777777" w:rsidR="000749F7" w:rsidRDefault="000749F7" w:rsidP="000749F7">
      <w:pPr>
        <w:pStyle w:val="ListParagraph"/>
        <w:numPr>
          <w:ilvl w:val="0"/>
          <w:numId w:val="2"/>
        </w:numPr>
        <w:jc w:val="both"/>
        <w:rPr>
          <w:rFonts w:cstheme="minorHAnsi"/>
        </w:rPr>
      </w:pPr>
      <w:r>
        <w:rPr>
          <w:rFonts w:cstheme="minorHAnsi"/>
        </w:rPr>
        <w:t>Merchant name</w:t>
      </w:r>
    </w:p>
    <w:p w14:paraId="0D29458D" w14:textId="77777777" w:rsidR="000749F7" w:rsidRDefault="000749F7" w:rsidP="000749F7">
      <w:pPr>
        <w:pStyle w:val="ListParagraph"/>
        <w:numPr>
          <w:ilvl w:val="0"/>
          <w:numId w:val="2"/>
        </w:numPr>
        <w:jc w:val="both"/>
        <w:rPr>
          <w:rFonts w:cstheme="minorHAnsi"/>
        </w:rPr>
      </w:pPr>
      <w:r>
        <w:rPr>
          <w:rFonts w:cstheme="minorHAnsi"/>
        </w:rPr>
        <w:t>Date of purchase</w:t>
      </w:r>
    </w:p>
    <w:p w14:paraId="035DEE3F" w14:textId="77777777" w:rsidR="000749F7" w:rsidRDefault="000749F7" w:rsidP="000749F7">
      <w:pPr>
        <w:pStyle w:val="ListParagraph"/>
        <w:numPr>
          <w:ilvl w:val="0"/>
          <w:numId w:val="2"/>
        </w:numPr>
        <w:jc w:val="both"/>
        <w:rPr>
          <w:rFonts w:cstheme="minorHAnsi"/>
        </w:rPr>
      </w:pPr>
      <w:r>
        <w:rPr>
          <w:rFonts w:cstheme="minorHAnsi"/>
        </w:rPr>
        <w:t>Grand total of expenditures and/or refunds</w:t>
      </w:r>
    </w:p>
    <w:p w14:paraId="458986F5" w14:textId="77777777" w:rsidR="000749F7" w:rsidRDefault="000749F7" w:rsidP="000749F7">
      <w:pPr>
        <w:jc w:val="both"/>
        <w:rPr>
          <w:rFonts w:cstheme="minorHAnsi"/>
        </w:rPr>
      </w:pPr>
    </w:p>
    <w:p w14:paraId="480B34F4" w14:textId="77777777" w:rsidR="000749F7" w:rsidRDefault="000749F7" w:rsidP="000749F7">
      <w:pPr>
        <w:jc w:val="both"/>
        <w:rPr>
          <w:rFonts w:cstheme="minorHAnsi"/>
        </w:rPr>
      </w:pPr>
      <w:r>
        <w:rPr>
          <w:rFonts w:cstheme="minorHAnsi"/>
        </w:rPr>
        <w:t>Receipts come in various forms and sizes. The following examples of receipts are all acceptable if they have the information listed above:</w:t>
      </w:r>
    </w:p>
    <w:p w14:paraId="70FB4735" w14:textId="77777777" w:rsidR="000749F7" w:rsidRDefault="000749F7" w:rsidP="000749F7">
      <w:pPr>
        <w:pStyle w:val="ListParagraph"/>
        <w:numPr>
          <w:ilvl w:val="0"/>
          <w:numId w:val="3"/>
        </w:numPr>
        <w:jc w:val="both"/>
        <w:rPr>
          <w:rFonts w:cstheme="minorHAnsi"/>
        </w:rPr>
      </w:pPr>
      <w:r>
        <w:rPr>
          <w:rFonts w:cstheme="minorHAnsi"/>
        </w:rPr>
        <w:t>Cash register receipts</w:t>
      </w:r>
    </w:p>
    <w:p w14:paraId="72E7C2E6" w14:textId="77777777" w:rsidR="000749F7" w:rsidRDefault="000749F7" w:rsidP="000749F7">
      <w:pPr>
        <w:pStyle w:val="ListParagraph"/>
        <w:numPr>
          <w:ilvl w:val="0"/>
          <w:numId w:val="3"/>
        </w:numPr>
        <w:jc w:val="both"/>
        <w:rPr>
          <w:rFonts w:cstheme="minorHAnsi"/>
        </w:rPr>
      </w:pPr>
      <w:r>
        <w:rPr>
          <w:rFonts w:cstheme="minorHAnsi"/>
        </w:rPr>
        <w:t>Counter receipts</w:t>
      </w:r>
    </w:p>
    <w:p w14:paraId="402CDB21" w14:textId="77777777" w:rsidR="000749F7" w:rsidRDefault="000749F7" w:rsidP="000749F7">
      <w:pPr>
        <w:pStyle w:val="ListParagraph"/>
        <w:numPr>
          <w:ilvl w:val="0"/>
          <w:numId w:val="3"/>
        </w:numPr>
        <w:jc w:val="both"/>
        <w:rPr>
          <w:rFonts w:cstheme="minorHAnsi"/>
        </w:rPr>
      </w:pPr>
      <w:r>
        <w:rPr>
          <w:rFonts w:cstheme="minorHAnsi"/>
        </w:rPr>
        <w:t>Faxed receipts</w:t>
      </w:r>
    </w:p>
    <w:p w14:paraId="13DF5848" w14:textId="77777777" w:rsidR="000749F7" w:rsidRPr="00A43D70" w:rsidRDefault="000749F7" w:rsidP="000749F7">
      <w:pPr>
        <w:pStyle w:val="ListParagraph"/>
        <w:numPr>
          <w:ilvl w:val="0"/>
          <w:numId w:val="3"/>
        </w:numPr>
        <w:jc w:val="both"/>
        <w:rPr>
          <w:rFonts w:cstheme="minorHAnsi"/>
        </w:rPr>
      </w:pPr>
      <w:r>
        <w:rPr>
          <w:rFonts w:cstheme="minorHAnsi"/>
        </w:rPr>
        <w:t>Emailed receipts</w:t>
      </w:r>
    </w:p>
    <w:p w14:paraId="7A4A8D15" w14:textId="77777777" w:rsidR="000749F7" w:rsidRPr="00D579C0" w:rsidRDefault="000749F7" w:rsidP="000749F7">
      <w:pPr>
        <w:jc w:val="both"/>
        <w:rPr>
          <w:rFonts w:cstheme="minorHAnsi"/>
        </w:rPr>
      </w:pPr>
    </w:p>
    <w:p w14:paraId="1913510C" w14:textId="77777777" w:rsidR="000749F7" w:rsidRPr="00A77566" w:rsidRDefault="000749F7" w:rsidP="000749F7">
      <w:pPr>
        <w:rPr>
          <w:rFonts w:cstheme="minorHAnsi"/>
          <w:b/>
        </w:rPr>
      </w:pPr>
      <w:r w:rsidRPr="00A77566">
        <w:rPr>
          <w:rFonts w:cstheme="minorHAnsi"/>
          <w:b/>
        </w:rPr>
        <w:t>How are returns/refunds handled?</w:t>
      </w:r>
    </w:p>
    <w:p w14:paraId="1518FAED" w14:textId="41BFB7D6" w:rsidR="000749F7" w:rsidRPr="00A77566" w:rsidRDefault="000749F7" w:rsidP="000749F7">
      <w:pPr>
        <w:rPr>
          <w:rFonts w:cstheme="minorHAnsi"/>
        </w:rPr>
      </w:pPr>
      <w:r w:rsidRPr="00A77566">
        <w:rPr>
          <w:rFonts w:cstheme="minorHAnsi"/>
        </w:rPr>
        <w:t xml:space="preserve">Receiving cash, checks or store credit to resolve a credit is prohibited. The vendor should credit the </w:t>
      </w:r>
      <w:r w:rsidR="00913A49">
        <w:rPr>
          <w:rFonts w:cstheme="minorHAnsi"/>
        </w:rPr>
        <w:t>P</w:t>
      </w:r>
      <w:r w:rsidRPr="00A77566">
        <w:rPr>
          <w:rFonts w:cstheme="minorHAnsi"/>
        </w:rPr>
        <w:t>Card if that was the form of payment used for the initial purchase. A credit must be obtained for all merchandise returns at the point of sale, if local, or after the return is received by the vendor, if shipped. If the credit is not posted to your account in the same billing cycle as the original transaction is posted, the transaction must be allocated and approved as billed without the credit. The credit will appear on the next month’s billing cycle and will be allocated and approved at that time.</w:t>
      </w:r>
    </w:p>
    <w:p w14:paraId="7A5F0719" w14:textId="77777777" w:rsidR="000749F7" w:rsidRPr="00F33C7B" w:rsidRDefault="000749F7" w:rsidP="000749F7">
      <w:pPr>
        <w:rPr>
          <w:rFonts w:cstheme="minorHAnsi"/>
        </w:rPr>
      </w:pPr>
    </w:p>
    <w:p w14:paraId="2AA04258" w14:textId="580C52E5" w:rsidR="000749F7" w:rsidRPr="00A77566" w:rsidRDefault="000749F7" w:rsidP="000749F7">
      <w:pPr>
        <w:rPr>
          <w:rFonts w:cstheme="minorHAnsi"/>
          <w:b/>
        </w:rPr>
      </w:pPr>
      <w:r w:rsidRPr="00A77566">
        <w:rPr>
          <w:rFonts w:cstheme="minorHAnsi"/>
          <w:b/>
        </w:rPr>
        <w:t xml:space="preserve">Vendor charged a fee for using the </w:t>
      </w:r>
      <w:r w:rsidR="00913A49">
        <w:rPr>
          <w:rFonts w:cstheme="minorHAnsi"/>
          <w:b/>
        </w:rPr>
        <w:t>P</w:t>
      </w:r>
      <w:r w:rsidRPr="00A77566">
        <w:rPr>
          <w:rFonts w:cstheme="minorHAnsi"/>
          <w:b/>
        </w:rPr>
        <w:t>Card. Do we pay for this?</w:t>
      </w:r>
    </w:p>
    <w:p w14:paraId="611DF1F9" w14:textId="77777777" w:rsidR="000749F7" w:rsidRDefault="000749F7" w:rsidP="000749F7">
      <w:r>
        <w:t>If the fee occurs on an awarded purchase, then you cannot pay the fee. If the fee occurs on a non-award purchase, then the fee can be paid.</w:t>
      </w:r>
    </w:p>
    <w:p w14:paraId="54D8CCA6" w14:textId="77777777" w:rsidR="000749F7" w:rsidRPr="004D304F" w:rsidRDefault="000749F7" w:rsidP="000749F7"/>
    <w:p w14:paraId="1C2FEB6D" w14:textId="6527B5CC" w:rsidR="000749F7" w:rsidRDefault="000749F7" w:rsidP="000749F7">
      <w:pPr>
        <w:rPr>
          <w:b/>
        </w:rPr>
      </w:pPr>
      <w:r>
        <w:rPr>
          <w:b/>
        </w:rPr>
        <w:t xml:space="preserve">Sales tax has been charged to the </w:t>
      </w:r>
      <w:r w:rsidR="00913A49">
        <w:rPr>
          <w:b/>
        </w:rPr>
        <w:t>P</w:t>
      </w:r>
      <w:r>
        <w:rPr>
          <w:b/>
        </w:rPr>
        <w:t>Card. How do we remove this?</w:t>
      </w:r>
    </w:p>
    <w:p w14:paraId="75677662" w14:textId="38BA7D7F" w:rsidR="000749F7" w:rsidRDefault="000749F7" w:rsidP="000749F7">
      <w:r>
        <w:t xml:space="preserve">It is the responsibility of the cardholder to ensure taxes are not paid with the </w:t>
      </w:r>
      <w:r w:rsidR="00913A49">
        <w:t>P</w:t>
      </w:r>
      <w:r>
        <w:t>Card. If taxes are on the receipt, then you must follow the following steps:</w:t>
      </w:r>
    </w:p>
    <w:p w14:paraId="1D3579E0" w14:textId="77777777" w:rsidR="000749F7" w:rsidRDefault="000749F7" w:rsidP="000749F7">
      <w:pPr>
        <w:pStyle w:val="ListParagraph"/>
        <w:numPr>
          <w:ilvl w:val="0"/>
          <w:numId w:val="1"/>
        </w:numPr>
      </w:pPr>
      <w:r>
        <w:t>Contact the vendor to alert them the purchase was a tax-exempt purchase.</w:t>
      </w:r>
    </w:p>
    <w:p w14:paraId="27914BFC" w14:textId="77777777" w:rsidR="000749F7" w:rsidRDefault="000749F7" w:rsidP="000749F7">
      <w:pPr>
        <w:pStyle w:val="ListParagraph"/>
        <w:numPr>
          <w:ilvl w:val="0"/>
          <w:numId w:val="1"/>
        </w:numPr>
      </w:pPr>
      <w:r>
        <w:t xml:space="preserve">Send the vendor a tax-exempt certificate. </w:t>
      </w:r>
    </w:p>
    <w:p w14:paraId="0C1CD293" w14:textId="77777777" w:rsidR="000749F7" w:rsidRPr="003B06B6" w:rsidRDefault="000749F7" w:rsidP="000749F7">
      <w:pPr>
        <w:pStyle w:val="ListParagraph"/>
        <w:numPr>
          <w:ilvl w:val="0"/>
          <w:numId w:val="1"/>
        </w:numPr>
      </w:pPr>
      <w:r>
        <w:t>If the sales tax credit is posted within the same billing cycle, approve both transactions in Access Online at the same time. If the credit is posted in a later billing cycle, pay the full amount to avoid late fees and take credit the next cycle.</w:t>
      </w:r>
    </w:p>
    <w:p w14:paraId="48C70494" w14:textId="77777777" w:rsidR="000749F7" w:rsidRPr="00E82F9A" w:rsidRDefault="000749F7" w:rsidP="000749F7">
      <w:pPr>
        <w:jc w:val="both"/>
        <w:rPr>
          <w:rFonts w:eastAsia="Times New Roman"/>
        </w:rPr>
      </w:pPr>
    </w:p>
    <w:p w14:paraId="16077DEE" w14:textId="77777777" w:rsidR="000749F7" w:rsidRPr="00E82F9A" w:rsidRDefault="000749F7" w:rsidP="000749F7">
      <w:pPr>
        <w:jc w:val="both"/>
        <w:rPr>
          <w:rFonts w:cstheme="minorHAnsi"/>
          <w:b/>
        </w:rPr>
      </w:pPr>
      <w:r w:rsidRPr="00E82F9A">
        <w:rPr>
          <w:rFonts w:cstheme="minorHAnsi"/>
          <w:b/>
        </w:rPr>
        <w:t>What is the difference between a fraudulent charge and a disputed charge?</w:t>
      </w:r>
    </w:p>
    <w:p w14:paraId="3876D6F9" w14:textId="7B7E27AD" w:rsidR="000749F7" w:rsidRDefault="000749F7" w:rsidP="000749F7">
      <w:pPr>
        <w:pStyle w:val="NormalWeb"/>
        <w:shd w:val="clear" w:color="auto" w:fill="FFFFFF"/>
        <w:spacing w:before="0" w:beforeAutospacing="0" w:after="0" w:afterAutospacing="0"/>
        <w:jc w:val="both"/>
        <w:rPr>
          <w:rFonts w:asciiTheme="minorHAnsi" w:hAnsiTheme="minorHAnsi" w:cstheme="minorHAnsi"/>
          <w:sz w:val="22"/>
          <w:szCs w:val="22"/>
        </w:rPr>
      </w:pPr>
      <w:r w:rsidRPr="00B361C6">
        <w:rPr>
          <w:rFonts w:asciiTheme="minorHAnsi" w:hAnsiTheme="minorHAnsi" w:cstheme="minorHAnsi"/>
          <w:sz w:val="22"/>
          <w:szCs w:val="22"/>
        </w:rPr>
        <w:t>Fraud occurs when there has been an act of deception or misrepresentation</w:t>
      </w:r>
      <w:r>
        <w:rPr>
          <w:rFonts w:asciiTheme="minorHAnsi" w:hAnsiTheme="minorHAnsi" w:cstheme="minorHAnsi"/>
          <w:sz w:val="22"/>
          <w:szCs w:val="22"/>
        </w:rPr>
        <w:t>,</w:t>
      </w:r>
      <w:r w:rsidRPr="00B361C6">
        <w:rPr>
          <w:rFonts w:asciiTheme="minorHAnsi" w:hAnsiTheme="minorHAnsi" w:cstheme="minorHAnsi"/>
          <w:sz w:val="22"/>
          <w:szCs w:val="22"/>
        </w:rPr>
        <w:t xml:space="preserve"> i.e.</w:t>
      </w:r>
      <w:r>
        <w:rPr>
          <w:rFonts w:asciiTheme="minorHAnsi" w:hAnsiTheme="minorHAnsi" w:cstheme="minorHAnsi"/>
          <w:sz w:val="22"/>
          <w:szCs w:val="22"/>
        </w:rPr>
        <w:t>,</w:t>
      </w:r>
      <w:r w:rsidRPr="00B361C6">
        <w:rPr>
          <w:rFonts w:asciiTheme="minorHAnsi" w:hAnsiTheme="minorHAnsi" w:cstheme="minorHAnsi"/>
          <w:sz w:val="22"/>
          <w:szCs w:val="22"/>
        </w:rPr>
        <w:t xml:space="preserve"> intentional unauthorized purchases charged on the </w:t>
      </w:r>
      <w:r w:rsidR="00913A49">
        <w:rPr>
          <w:rFonts w:asciiTheme="minorHAnsi" w:hAnsiTheme="minorHAnsi" w:cstheme="minorHAnsi"/>
          <w:sz w:val="22"/>
          <w:szCs w:val="22"/>
        </w:rPr>
        <w:t>P</w:t>
      </w:r>
      <w:r>
        <w:rPr>
          <w:rFonts w:asciiTheme="minorHAnsi" w:hAnsiTheme="minorHAnsi" w:cstheme="minorHAnsi"/>
          <w:sz w:val="22"/>
          <w:szCs w:val="22"/>
        </w:rPr>
        <w:t>Card</w:t>
      </w:r>
      <w:r w:rsidRPr="00B361C6">
        <w:rPr>
          <w:rFonts w:asciiTheme="minorHAnsi" w:hAnsiTheme="minorHAnsi" w:cstheme="minorHAnsi"/>
          <w:sz w:val="22"/>
          <w:szCs w:val="22"/>
        </w:rPr>
        <w:t xml:space="preserve">. Suspected fraud must be reported to the </w:t>
      </w:r>
      <w:r>
        <w:rPr>
          <w:rFonts w:asciiTheme="minorHAnsi" w:hAnsiTheme="minorHAnsi" w:cstheme="minorHAnsi"/>
          <w:sz w:val="22"/>
          <w:szCs w:val="22"/>
        </w:rPr>
        <w:t>issuing bank first, the agency administrator second and Card Services third.</w:t>
      </w:r>
      <w:r w:rsidRPr="00B361C6">
        <w:rPr>
          <w:rFonts w:asciiTheme="minorHAnsi" w:hAnsiTheme="minorHAnsi" w:cstheme="minorHAnsi"/>
          <w:sz w:val="22"/>
          <w:szCs w:val="22"/>
        </w:rPr>
        <w:t xml:space="preserve"> Your </w:t>
      </w:r>
      <w:r w:rsidR="00913A49">
        <w:rPr>
          <w:rFonts w:asciiTheme="minorHAnsi" w:hAnsiTheme="minorHAnsi" w:cstheme="minorHAnsi"/>
          <w:sz w:val="22"/>
          <w:szCs w:val="22"/>
        </w:rPr>
        <w:t>P</w:t>
      </w:r>
      <w:r>
        <w:rPr>
          <w:rFonts w:asciiTheme="minorHAnsi" w:hAnsiTheme="minorHAnsi" w:cstheme="minorHAnsi"/>
          <w:sz w:val="22"/>
          <w:szCs w:val="22"/>
        </w:rPr>
        <w:t>Card</w:t>
      </w:r>
      <w:r w:rsidRPr="00B361C6">
        <w:rPr>
          <w:rFonts w:asciiTheme="minorHAnsi" w:hAnsiTheme="minorHAnsi" w:cstheme="minorHAnsi"/>
          <w:sz w:val="22"/>
          <w:szCs w:val="22"/>
        </w:rPr>
        <w:t xml:space="preserve"> will be cancelled and a new account will be established with all pending charges.</w:t>
      </w:r>
    </w:p>
    <w:p w14:paraId="4221DB2F" w14:textId="77777777" w:rsidR="000749F7" w:rsidRPr="00B361C6" w:rsidRDefault="000749F7" w:rsidP="000749F7">
      <w:pPr>
        <w:pStyle w:val="NormalWeb"/>
        <w:shd w:val="clear" w:color="auto" w:fill="FFFFFF"/>
        <w:spacing w:before="0" w:beforeAutospacing="0" w:after="0" w:afterAutospacing="0"/>
        <w:jc w:val="both"/>
        <w:rPr>
          <w:rFonts w:asciiTheme="minorHAnsi" w:hAnsiTheme="minorHAnsi" w:cstheme="minorHAnsi"/>
          <w:sz w:val="22"/>
          <w:szCs w:val="22"/>
        </w:rPr>
      </w:pPr>
    </w:p>
    <w:p w14:paraId="27E273EA" w14:textId="72AE2BA7" w:rsidR="000749F7" w:rsidRDefault="000749F7" w:rsidP="000749F7">
      <w:pPr>
        <w:pStyle w:val="NormalWeb"/>
        <w:shd w:val="clear" w:color="auto" w:fill="FFFFFF"/>
        <w:spacing w:before="0" w:beforeAutospacing="0" w:after="0" w:afterAutospacing="0"/>
        <w:jc w:val="both"/>
        <w:rPr>
          <w:rFonts w:asciiTheme="minorHAnsi" w:hAnsiTheme="minorHAnsi" w:cstheme="minorHAnsi"/>
          <w:sz w:val="22"/>
          <w:szCs w:val="22"/>
        </w:rPr>
      </w:pPr>
      <w:r w:rsidRPr="00B361C6">
        <w:rPr>
          <w:rFonts w:asciiTheme="minorHAnsi" w:hAnsiTheme="minorHAnsi" w:cstheme="minorHAnsi"/>
          <w:sz w:val="22"/>
          <w:szCs w:val="22"/>
        </w:rPr>
        <w:t xml:space="preserve">Generally, a dispute occurs if the cardholder is charged incorrectly for an item, received damaged goods, did not receive a credit, etc. and the merchant is not cooperative after the </w:t>
      </w:r>
      <w:r>
        <w:rPr>
          <w:rFonts w:asciiTheme="minorHAnsi" w:hAnsiTheme="minorHAnsi" w:cstheme="minorHAnsi"/>
          <w:sz w:val="22"/>
          <w:szCs w:val="22"/>
        </w:rPr>
        <w:t>agency</w:t>
      </w:r>
      <w:r w:rsidRPr="00B361C6">
        <w:rPr>
          <w:rFonts w:asciiTheme="minorHAnsi" w:hAnsiTheme="minorHAnsi" w:cstheme="minorHAnsi"/>
          <w:sz w:val="22"/>
          <w:szCs w:val="22"/>
        </w:rPr>
        <w:t xml:space="preserve"> contacts the vendor and attempts to resolve the problem. Any communication should be documented and include dates, contacts with whom you spoke to, and a brief description of the problem. The </w:t>
      </w:r>
      <w:r>
        <w:rPr>
          <w:rFonts w:asciiTheme="minorHAnsi" w:hAnsiTheme="minorHAnsi" w:cstheme="minorHAnsi"/>
          <w:sz w:val="22"/>
          <w:szCs w:val="22"/>
        </w:rPr>
        <w:t xml:space="preserve">agency </w:t>
      </w:r>
      <w:r w:rsidRPr="00B361C6">
        <w:rPr>
          <w:rFonts w:asciiTheme="minorHAnsi" w:hAnsiTheme="minorHAnsi" w:cstheme="minorHAnsi"/>
          <w:sz w:val="22"/>
          <w:szCs w:val="22"/>
        </w:rPr>
        <w:t xml:space="preserve">has sixty (60) days following the billing cycle ending date to dispute the charge with the contracted bank provider. Please visit </w:t>
      </w:r>
      <w:hyperlink r:id="rId13" w:history="1">
        <w:r w:rsidRPr="004822D1">
          <w:rPr>
            <w:rStyle w:val="Hyperlink"/>
            <w:rFonts w:asciiTheme="minorHAnsi" w:hAnsiTheme="minorHAnsi" w:cstheme="minorHAnsi"/>
            <w:sz w:val="22"/>
            <w:szCs w:val="22"/>
          </w:rPr>
          <w:t>cardservices.alabama.gov</w:t>
        </w:r>
      </w:hyperlink>
      <w:r w:rsidRPr="00B361C6">
        <w:rPr>
          <w:rFonts w:asciiTheme="minorHAnsi" w:hAnsiTheme="minorHAnsi" w:cstheme="minorHAnsi"/>
          <w:sz w:val="22"/>
          <w:szCs w:val="22"/>
        </w:rPr>
        <w:t xml:space="preserve"> for the </w:t>
      </w:r>
      <w:r w:rsidR="00913A49">
        <w:rPr>
          <w:rFonts w:asciiTheme="minorHAnsi" w:hAnsiTheme="minorHAnsi" w:cstheme="minorHAnsi"/>
          <w:sz w:val="22"/>
          <w:szCs w:val="22"/>
        </w:rPr>
        <w:t>P</w:t>
      </w:r>
      <w:r w:rsidRPr="00B361C6">
        <w:rPr>
          <w:rFonts w:asciiTheme="minorHAnsi" w:hAnsiTheme="minorHAnsi" w:cstheme="minorHAnsi"/>
          <w:sz w:val="22"/>
          <w:szCs w:val="22"/>
        </w:rPr>
        <w:t>Card manual.</w:t>
      </w:r>
    </w:p>
    <w:p w14:paraId="3585A9AE" w14:textId="77777777" w:rsidR="000749F7" w:rsidRDefault="000749F7" w:rsidP="000749F7">
      <w:pPr>
        <w:pBdr>
          <w:bottom w:val="single" w:sz="4" w:space="1" w:color="auto"/>
        </w:pBdr>
        <w:jc w:val="both"/>
        <w:rPr>
          <w:rFonts w:cstheme="minorHAnsi"/>
        </w:rPr>
      </w:pPr>
    </w:p>
    <w:p w14:paraId="63CB5199" w14:textId="77777777" w:rsidR="000749F7" w:rsidRDefault="000749F7" w:rsidP="000749F7">
      <w:pPr>
        <w:jc w:val="both"/>
        <w:rPr>
          <w:rFonts w:cstheme="minorHAnsi"/>
        </w:rPr>
      </w:pPr>
    </w:p>
    <w:p w14:paraId="0A064F2D" w14:textId="77777777" w:rsidR="000749F7" w:rsidRDefault="000749F7" w:rsidP="000749F7">
      <w:pPr>
        <w:jc w:val="both"/>
        <w:rPr>
          <w:rFonts w:cstheme="minorHAnsi"/>
          <w:b/>
          <w:sz w:val="24"/>
          <w:szCs w:val="24"/>
        </w:rPr>
      </w:pPr>
      <w:r w:rsidRPr="00A77566">
        <w:rPr>
          <w:rFonts w:cstheme="minorHAnsi"/>
          <w:b/>
          <w:sz w:val="24"/>
          <w:szCs w:val="24"/>
        </w:rPr>
        <w:t>Usage</w:t>
      </w:r>
    </w:p>
    <w:p w14:paraId="2F1816BD" w14:textId="77777777" w:rsidR="000749F7" w:rsidRPr="00A77566" w:rsidRDefault="000749F7" w:rsidP="000749F7">
      <w:pPr>
        <w:jc w:val="both"/>
        <w:rPr>
          <w:rFonts w:cstheme="minorHAnsi"/>
          <w:b/>
          <w:sz w:val="24"/>
          <w:szCs w:val="24"/>
        </w:rPr>
      </w:pPr>
    </w:p>
    <w:p w14:paraId="4A2D1CA3" w14:textId="538F001A" w:rsidR="000749F7" w:rsidRPr="00A57DFD" w:rsidRDefault="000749F7" w:rsidP="000749F7">
      <w:pPr>
        <w:jc w:val="both"/>
        <w:rPr>
          <w:rFonts w:cstheme="minorHAnsi"/>
          <w:b/>
        </w:rPr>
      </w:pPr>
      <w:r w:rsidRPr="00A57DFD">
        <w:rPr>
          <w:rFonts w:cstheme="minorHAnsi"/>
          <w:b/>
        </w:rPr>
        <w:t xml:space="preserve">Why was my </w:t>
      </w:r>
      <w:r w:rsidR="00913A49">
        <w:rPr>
          <w:rFonts w:cstheme="minorHAnsi"/>
          <w:b/>
        </w:rPr>
        <w:t>P</w:t>
      </w:r>
      <w:r w:rsidRPr="00A57DFD">
        <w:rPr>
          <w:rFonts w:cstheme="minorHAnsi"/>
          <w:b/>
        </w:rPr>
        <w:t>Card declined?</w:t>
      </w:r>
    </w:p>
    <w:p w14:paraId="3FB07A19" w14:textId="77777777" w:rsidR="000749F7" w:rsidRPr="00A57DFD" w:rsidRDefault="000749F7" w:rsidP="000749F7">
      <w:pPr>
        <w:jc w:val="both"/>
        <w:rPr>
          <w:rFonts w:cstheme="minorHAnsi"/>
        </w:rPr>
      </w:pPr>
      <w:r w:rsidRPr="00A57DFD">
        <w:rPr>
          <w:rFonts w:cstheme="minorHAnsi"/>
        </w:rPr>
        <w:lastRenderedPageBreak/>
        <w:t>When a transaction is declined, the cardholder should contact the</w:t>
      </w:r>
      <w:r>
        <w:rPr>
          <w:rFonts w:cstheme="minorHAnsi"/>
        </w:rPr>
        <w:t>ir</w:t>
      </w:r>
      <w:r w:rsidRPr="00A57DFD">
        <w:rPr>
          <w:rFonts w:cstheme="minorHAnsi"/>
        </w:rPr>
        <w:t xml:space="preserve"> Agency Administrator to find out the reason why the transaction was declined. This information is available in real time via Access Online. </w:t>
      </w:r>
    </w:p>
    <w:p w14:paraId="7048E599" w14:textId="77777777" w:rsidR="000749F7" w:rsidRDefault="000749F7" w:rsidP="000749F7">
      <w:pPr>
        <w:jc w:val="both"/>
        <w:rPr>
          <w:rFonts w:cstheme="minorHAnsi"/>
        </w:rPr>
      </w:pPr>
    </w:p>
    <w:p w14:paraId="379D1A97" w14:textId="77777777" w:rsidR="000749F7" w:rsidRDefault="000749F7" w:rsidP="000749F7">
      <w:pPr>
        <w:jc w:val="both"/>
        <w:rPr>
          <w:rFonts w:cstheme="minorHAnsi"/>
        </w:rPr>
      </w:pPr>
      <w:r>
        <w:rPr>
          <w:rFonts w:cstheme="minorHAnsi"/>
        </w:rPr>
        <w:t>Common reasons for declined transactions include:</w:t>
      </w:r>
    </w:p>
    <w:p w14:paraId="2111DE03" w14:textId="77777777" w:rsidR="000749F7" w:rsidRDefault="000749F7" w:rsidP="000749F7">
      <w:pPr>
        <w:pStyle w:val="ListParagraph"/>
        <w:numPr>
          <w:ilvl w:val="0"/>
          <w:numId w:val="5"/>
        </w:numPr>
        <w:jc w:val="both"/>
        <w:rPr>
          <w:rFonts w:cstheme="minorHAnsi"/>
        </w:rPr>
      </w:pPr>
      <w:r>
        <w:rPr>
          <w:rFonts w:cstheme="minorHAnsi"/>
        </w:rPr>
        <w:t>Card not activated</w:t>
      </w:r>
    </w:p>
    <w:p w14:paraId="457ED3AF" w14:textId="77777777" w:rsidR="000749F7" w:rsidRDefault="000749F7" w:rsidP="000749F7">
      <w:pPr>
        <w:pStyle w:val="ListParagraph"/>
        <w:numPr>
          <w:ilvl w:val="0"/>
          <w:numId w:val="5"/>
        </w:numPr>
        <w:jc w:val="both"/>
        <w:rPr>
          <w:rFonts w:cstheme="minorHAnsi"/>
        </w:rPr>
      </w:pPr>
      <w:r>
        <w:rPr>
          <w:rFonts w:cstheme="minorHAnsi"/>
        </w:rPr>
        <w:t>Card spend or transaction limits have been reached</w:t>
      </w:r>
    </w:p>
    <w:p w14:paraId="2D8BBC10" w14:textId="77777777" w:rsidR="000749F7" w:rsidRDefault="000749F7" w:rsidP="000749F7">
      <w:pPr>
        <w:pStyle w:val="ListParagraph"/>
        <w:numPr>
          <w:ilvl w:val="0"/>
          <w:numId w:val="5"/>
        </w:numPr>
        <w:jc w:val="both"/>
        <w:rPr>
          <w:rFonts w:cstheme="minorHAnsi"/>
        </w:rPr>
      </w:pPr>
      <w:r>
        <w:rPr>
          <w:rFonts w:cstheme="minorHAnsi"/>
        </w:rPr>
        <w:t>Merchant category code is blocked</w:t>
      </w:r>
    </w:p>
    <w:p w14:paraId="64BA8355" w14:textId="77777777" w:rsidR="000749F7" w:rsidRDefault="000749F7" w:rsidP="000749F7">
      <w:pPr>
        <w:jc w:val="both"/>
        <w:rPr>
          <w:rFonts w:cstheme="minorHAnsi"/>
        </w:rPr>
      </w:pPr>
    </w:p>
    <w:p w14:paraId="624D45B1" w14:textId="77777777" w:rsidR="000749F7" w:rsidRPr="00AC17B2" w:rsidRDefault="000749F7" w:rsidP="000749F7">
      <w:pPr>
        <w:jc w:val="both"/>
        <w:rPr>
          <w:rFonts w:cstheme="minorHAnsi"/>
        </w:rPr>
      </w:pPr>
      <w:r>
        <w:rPr>
          <w:rFonts w:cstheme="minorHAnsi"/>
        </w:rPr>
        <w:t>Cardholders should contact their Agency Administrator to request adjustments to MCCs and credit limits.</w:t>
      </w:r>
    </w:p>
    <w:p w14:paraId="49779422" w14:textId="77777777" w:rsidR="000749F7" w:rsidRDefault="000749F7" w:rsidP="000749F7">
      <w:pPr>
        <w:jc w:val="both"/>
        <w:rPr>
          <w:rFonts w:cstheme="minorHAnsi"/>
          <w:b/>
        </w:rPr>
      </w:pPr>
    </w:p>
    <w:p w14:paraId="0B7AA75C" w14:textId="77777777" w:rsidR="000749F7" w:rsidRPr="00A77566" w:rsidRDefault="000749F7" w:rsidP="000749F7">
      <w:pPr>
        <w:rPr>
          <w:rFonts w:cstheme="minorHAnsi"/>
          <w:b/>
        </w:rPr>
      </w:pPr>
      <w:r w:rsidRPr="00A77566">
        <w:rPr>
          <w:rFonts w:cstheme="minorHAnsi"/>
          <w:b/>
        </w:rPr>
        <w:t>What is an MCC?</w:t>
      </w:r>
    </w:p>
    <w:p w14:paraId="7B732113" w14:textId="77777777" w:rsidR="000749F7" w:rsidRPr="00A77566" w:rsidRDefault="000749F7" w:rsidP="000749F7">
      <w:pPr>
        <w:rPr>
          <w:rFonts w:cstheme="minorHAnsi"/>
        </w:rPr>
      </w:pPr>
      <w:r w:rsidRPr="00A77566">
        <w:rPr>
          <w:rFonts w:cstheme="minorHAnsi"/>
        </w:rPr>
        <w:t xml:space="preserve">A </w:t>
      </w:r>
      <w:r w:rsidRPr="00A57DFD">
        <w:rPr>
          <w:rFonts w:cstheme="minorHAnsi"/>
          <w:i/>
        </w:rPr>
        <w:t>Merchant Category Code</w:t>
      </w:r>
      <w:r w:rsidRPr="00A77566">
        <w:rPr>
          <w:rFonts w:cstheme="minorHAnsi"/>
        </w:rPr>
        <w:t xml:space="preserve"> is a four-digit number that classifies a business by the type of goods/services it provides. An MCC is issued by the payment service’s network to the business once it begins to accept credit cards as payment. MCCs are required by IRS standards for all businesses accepting credit cards as payment. </w:t>
      </w:r>
    </w:p>
    <w:p w14:paraId="0AC8E000" w14:textId="77777777" w:rsidR="000749F7" w:rsidRDefault="000749F7" w:rsidP="000749F7">
      <w:pPr>
        <w:jc w:val="both"/>
        <w:rPr>
          <w:rFonts w:cstheme="minorHAnsi"/>
          <w:b/>
        </w:rPr>
      </w:pPr>
    </w:p>
    <w:p w14:paraId="57460A7C" w14:textId="1EE19640" w:rsidR="000749F7" w:rsidRPr="00A57DFD" w:rsidRDefault="000749F7" w:rsidP="000749F7">
      <w:pPr>
        <w:jc w:val="both"/>
        <w:rPr>
          <w:rFonts w:cstheme="minorHAnsi"/>
          <w:b/>
        </w:rPr>
      </w:pPr>
      <w:r w:rsidRPr="00A57DFD">
        <w:rPr>
          <w:rFonts w:cstheme="minorHAnsi"/>
          <w:b/>
        </w:rPr>
        <w:t xml:space="preserve">What happens if I have issues using my </w:t>
      </w:r>
      <w:r w:rsidR="00913A49">
        <w:rPr>
          <w:rFonts w:cstheme="minorHAnsi"/>
          <w:b/>
        </w:rPr>
        <w:t>P</w:t>
      </w:r>
      <w:r w:rsidRPr="00A57DFD">
        <w:rPr>
          <w:rFonts w:cstheme="minorHAnsi"/>
          <w:b/>
        </w:rPr>
        <w:t>Card during non-business hours?</w:t>
      </w:r>
    </w:p>
    <w:p w14:paraId="350D1083" w14:textId="77777777" w:rsidR="000749F7" w:rsidRPr="00A57DFD" w:rsidRDefault="000749F7" w:rsidP="000749F7">
      <w:pPr>
        <w:jc w:val="both"/>
        <w:rPr>
          <w:rFonts w:cstheme="minorHAnsi"/>
        </w:rPr>
      </w:pPr>
      <w:r w:rsidRPr="00A57DFD">
        <w:rPr>
          <w:rFonts w:cstheme="minorHAnsi"/>
        </w:rPr>
        <w:t>Please contact US Bank at the number on the number on the back of your card or your Agency Administrator depending on the issue.</w:t>
      </w:r>
    </w:p>
    <w:p w14:paraId="513F46C8" w14:textId="77777777" w:rsidR="000749F7" w:rsidRPr="004377B1" w:rsidRDefault="000749F7" w:rsidP="000749F7"/>
    <w:p w14:paraId="038B54A8" w14:textId="77777777" w:rsidR="000749F7" w:rsidRPr="00A57DFD" w:rsidRDefault="000749F7" w:rsidP="000749F7">
      <w:pPr>
        <w:jc w:val="both"/>
        <w:rPr>
          <w:rFonts w:cstheme="minorHAnsi"/>
          <w:b/>
        </w:rPr>
      </w:pPr>
      <w:r w:rsidRPr="00A57DFD">
        <w:rPr>
          <w:rFonts w:cstheme="minorHAnsi"/>
          <w:b/>
        </w:rPr>
        <w:t>How do I dispute a transaction?</w:t>
      </w:r>
    </w:p>
    <w:p w14:paraId="133B5706" w14:textId="77777777" w:rsidR="000749F7" w:rsidRDefault="000749F7" w:rsidP="000749F7">
      <w:pPr>
        <w:jc w:val="both"/>
        <w:rPr>
          <w:rFonts w:cstheme="minorHAnsi"/>
        </w:rPr>
      </w:pPr>
      <w:r w:rsidRPr="00A57DFD">
        <w:rPr>
          <w:rFonts w:cstheme="minorHAnsi"/>
        </w:rPr>
        <w:t xml:space="preserve">Visit </w:t>
      </w:r>
      <w:hyperlink r:id="rId14" w:history="1">
        <w:r w:rsidRPr="00A57DFD">
          <w:rPr>
            <w:rStyle w:val="Hyperlink"/>
            <w:rFonts w:cstheme="minorHAnsi"/>
          </w:rPr>
          <w:t>cardservices.alabama.gov</w:t>
        </w:r>
      </w:hyperlink>
      <w:r w:rsidRPr="00A57DFD">
        <w:rPr>
          <w:rFonts w:cstheme="minorHAnsi"/>
        </w:rPr>
        <w:t xml:space="preserve"> and click on Tutorials to learn how to dispute a charge.</w:t>
      </w:r>
    </w:p>
    <w:p w14:paraId="6686382D" w14:textId="77777777" w:rsidR="000749F7" w:rsidRDefault="000749F7" w:rsidP="000749F7">
      <w:pPr>
        <w:jc w:val="both"/>
        <w:rPr>
          <w:rFonts w:cstheme="minorHAnsi"/>
          <w:b/>
        </w:rPr>
      </w:pPr>
    </w:p>
    <w:p w14:paraId="4625FCA0" w14:textId="77777777" w:rsidR="000749F7" w:rsidRPr="00A57DFD" w:rsidRDefault="000749F7" w:rsidP="000749F7">
      <w:pPr>
        <w:jc w:val="both"/>
        <w:rPr>
          <w:rFonts w:cstheme="minorHAnsi"/>
          <w:b/>
        </w:rPr>
      </w:pPr>
      <w:r w:rsidRPr="00A57DFD">
        <w:rPr>
          <w:rFonts w:cstheme="minorHAnsi"/>
          <w:b/>
        </w:rPr>
        <w:t>Can someone else use my card?</w:t>
      </w:r>
    </w:p>
    <w:p w14:paraId="3A595DA4" w14:textId="6EF41E86" w:rsidR="000749F7" w:rsidRDefault="000749F7" w:rsidP="000749F7">
      <w:r>
        <w:t xml:space="preserve">The cardholder is responsible for the charges on his/her </w:t>
      </w:r>
      <w:r w:rsidR="00913A49">
        <w:t>P</w:t>
      </w:r>
      <w:r>
        <w:t xml:space="preserve">Card.  Misuse of the </w:t>
      </w:r>
      <w:r w:rsidR="00913A49">
        <w:t>P</w:t>
      </w:r>
      <w:r>
        <w:t xml:space="preserve">Card can result in </w:t>
      </w:r>
      <w:r w:rsidR="00913A49">
        <w:t>P</w:t>
      </w:r>
      <w:r>
        <w:t xml:space="preserve">Card termination and/or disciplinary action. It is not recommended that anyone other than the cardholder use their </w:t>
      </w:r>
      <w:r w:rsidR="00913A49">
        <w:t>P</w:t>
      </w:r>
      <w:r>
        <w:t xml:space="preserve">Cards. If someone else uses a cardholder’s </w:t>
      </w:r>
      <w:r w:rsidR="00913A49">
        <w:t>P</w:t>
      </w:r>
      <w:r>
        <w:t xml:space="preserve">Card then the cardholder is responsible for any activity on the </w:t>
      </w:r>
      <w:r w:rsidR="00913A49">
        <w:t>P</w:t>
      </w:r>
      <w:r>
        <w:t>Card.</w:t>
      </w:r>
    </w:p>
    <w:p w14:paraId="116A3C6A" w14:textId="77777777" w:rsidR="000749F7" w:rsidRDefault="000749F7" w:rsidP="000749F7"/>
    <w:p w14:paraId="339C6E33" w14:textId="15BAE75B" w:rsidR="000749F7" w:rsidRPr="00A57DFD" w:rsidRDefault="000749F7" w:rsidP="000749F7">
      <w:pPr>
        <w:jc w:val="both"/>
        <w:rPr>
          <w:rFonts w:cstheme="minorHAnsi"/>
          <w:b/>
        </w:rPr>
      </w:pPr>
      <w:r w:rsidRPr="00A57DFD">
        <w:rPr>
          <w:rFonts w:cstheme="minorHAnsi"/>
          <w:b/>
        </w:rPr>
        <w:t xml:space="preserve">My </w:t>
      </w:r>
      <w:r w:rsidR="00913A49">
        <w:rPr>
          <w:rFonts w:cstheme="minorHAnsi"/>
          <w:b/>
        </w:rPr>
        <w:t>P</w:t>
      </w:r>
      <w:r w:rsidRPr="00A57DFD">
        <w:rPr>
          <w:rFonts w:cstheme="minorHAnsi"/>
          <w:b/>
        </w:rPr>
        <w:t>Card has been used and I didn’t do it. What do I do?</w:t>
      </w:r>
    </w:p>
    <w:p w14:paraId="133C5D24" w14:textId="439B411A" w:rsidR="000749F7" w:rsidRPr="00A57DFD" w:rsidRDefault="000749F7" w:rsidP="000749F7">
      <w:pPr>
        <w:jc w:val="both"/>
        <w:rPr>
          <w:rFonts w:cstheme="minorHAnsi"/>
        </w:rPr>
      </w:pPr>
      <w:r w:rsidRPr="00A57DFD">
        <w:rPr>
          <w:rFonts w:cstheme="minorHAnsi"/>
        </w:rPr>
        <w:t xml:space="preserve">If you have your </w:t>
      </w:r>
      <w:r w:rsidR="00913A49">
        <w:rPr>
          <w:rFonts w:cstheme="minorHAnsi"/>
        </w:rPr>
        <w:t>P</w:t>
      </w:r>
      <w:r w:rsidRPr="00A57DFD">
        <w:rPr>
          <w:rFonts w:cstheme="minorHAnsi"/>
        </w:rPr>
        <w:t>Card on hand, please contact the bank at the phone number on the back of your card immediately. Then contact your Agency Administrator.</w:t>
      </w:r>
    </w:p>
    <w:p w14:paraId="0DCDF3EA" w14:textId="77777777" w:rsidR="000749F7" w:rsidRPr="00B7496F" w:rsidRDefault="000749F7" w:rsidP="000749F7">
      <w:pPr>
        <w:ind w:left="-315"/>
        <w:jc w:val="both"/>
        <w:rPr>
          <w:rFonts w:cstheme="minorHAnsi"/>
        </w:rPr>
      </w:pPr>
    </w:p>
    <w:p w14:paraId="31131693" w14:textId="77777777" w:rsidR="000749F7" w:rsidRPr="00A57DFD" w:rsidRDefault="000749F7" w:rsidP="000749F7">
      <w:pPr>
        <w:jc w:val="both"/>
        <w:rPr>
          <w:rFonts w:cstheme="minorHAnsi"/>
          <w:b/>
        </w:rPr>
      </w:pPr>
      <w:r w:rsidRPr="00A57DFD">
        <w:rPr>
          <w:rFonts w:cstheme="minorHAnsi"/>
          <w:b/>
        </w:rPr>
        <w:t>What happens if I mistakenly use my card for personal use?</w:t>
      </w:r>
    </w:p>
    <w:p w14:paraId="4455D294" w14:textId="20EE3CBC" w:rsidR="000749F7" w:rsidRPr="00A57DFD" w:rsidRDefault="000749F7" w:rsidP="000749F7">
      <w:pPr>
        <w:jc w:val="both"/>
        <w:rPr>
          <w:rFonts w:cstheme="minorHAnsi"/>
        </w:rPr>
      </w:pPr>
      <w:r w:rsidRPr="00A57DFD">
        <w:rPr>
          <w:rFonts w:cstheme="minorHAnsi"/>
        </w:rPr>
        <w:lastRenderedPageBreak/>
        <w:t xml:space="preserve">Contact your Agency Administrator immediately. The cardholder must issue a check to the State of Alabama to reimburse the funds. Misuse of the card can result in </w:t>
      </w:r>
      <w:r w:rsidR="00913A49">
        <w:rPr>
          <w:rFonts w:cstheme="minorHAnsi"/>
        </w:rPr>
        <w:t>P</w:t>
      </w:r>
      <w:r w:rsidRPr="00A57DFD">
        <w:rPr>
          <w:rFonts w:cstheme="minorHAnsi"/>
        </w:rPr>
        <w:t xml:space="preserve">Card termination and/or disciplinary action. </w:t>
      </w:r>
    </w:p>
    <w:p w14:paraId="2B7C550E" w14:textId="77777777" w:rsidR="000749F7" w:rsidRPr="00A57DFD" w:rsidRDefault="000749F7" w:rsidP="000749F7">
      <w:pPr>
        <w:pBdr>
          <w:bottom w:val="single" w:sz="4" w:space="1" w:color="auto"/>
        </w:pBdr>
        <w:jc w:val="both"/>
        <w:rPr>
          <w:rFonts w:cstheme="minorHAnsi"/>
        </w:rPr>
      </w:pPr>
    </w:p>
    <w:p w14:paraId="5BD7B308" w14:textId="77777777" w:rsidR="000749F7" w:rsidRPr="004377B1" w:rsidRDefault="000749F7" w:rsidP="000749F7">
      <w:pPr>
        <w:rPr>
          <w:rFonts w:cstheme="minorHAnsi"/>
        </w:rPr>
      </w:pPr>
    </w:p>
    <w:p w14:paraId="7CFC158A" w14:textId="77777777" w:rsidR="000749F7" w:rsidRPr="00A77566" w:rsidRDefault="000749F7" w:rsidP="000749F7">
      <w:pPr>
        <w:rPr>
          <w:rFonts w:cstheme="minorHAnsi"/>
          <w:b/>
          <w:sz w:val="24"/>
          <w:szCs w:val="24"/>
        </w:rPr>
      </w:pPr>
      <w:r w:rsidRPr="00A77566">
        <w:rPr>
          <w:rFonts w:cstheme="minorHAnsi"/>
          <w:b/>
          <w:sz w:val="24"/>
          <w:szCs w:val="24"/>
        </w:rPr>
        <w:t>Card</w:t>
      </w:r>
      <w:r>
        <w:rPr>
          <w:rFonts w:cstheme="minorHAnsi"/>
          <w:b/>
          <w:sz w:val="24"/>
          <w:szCs w:val="24"/>
        </w:rPr>
        <w:t>/Account</w:t>
      </w:r>
      <w:r w:rsidRPr="00A77566">
        <w:rPr>
          <w:rFonts w:cstheme="minorHAnsi"/>
          <w:b/>
          <w:sz w:val="24"/>
          <w:szCs w:val="24"/>
        </w:rPr>
        <w:t xml:space="preserve"> Management</w:t>
      </w:r>
    </w:p>
    <w:p w14:paraId="6DD354F4" w14:textId="77777777" w:rsidR="000749F7" w:rsidRPr="009B64F4" w:rsidRDefault="000749F7" w:rsidP="000749F7">
      <w:pPr>
        <w:rPr>
          <w:rFonts w:cstheme="minorHAnsi"/>
        </w:rPr>
      </w:pPr>
    </w:p>
    <w:p w14:paraId="5F6EFE5D" w14:textId="0E425C67" w:rsidR="000749F7" w:rsidRPr="00E82F9A" w:rsidRDefault="000749F7" w:rsidP="000749F7">
      <w:pPr>
        <w:jc w:val="both"/>
        <w:rPr>
          <w:rFonts w:cstheme="minorHAnsi"/>
          <w:b/>
        </w:rPr>
      </w:pPr>
      <w:r w:rsidRPr="00E82F9A">
        <w:rPr>
          <w:rFonts w:cstheme="minorHAnsi"/>
          <w:b/>
        </w:rPr>
        <w:t xml:space="preserve">How do I terminate a </w:t>
      </w:r>
      <w:r w:rsidR="00913A49">
        <w:rPr>
          <w:rFonts w:cstheme="minorHAnsi"/>
          <w:b/>
        </w:rPr>
        <w:t>P</w:t>
      </w:r>
      <w:r w:rsidRPr="00E82F9A">
        <w:rPr>
          <w:rFonts w:cstheme="minorHAnsi"/>
          <w:b/>
        </w:rPr>
        <w:t>Card?</w:t>
      </w:r>
    </w:p>
    <w:p w14:paraId="40211B03" w14:textId="76DE28D3" w:rsidR="000749F7" w:rsidRPr="00E82F9A" w:rsidRDefault="000749F7" w:rsidP="000749F7">
      <w:pPr>
        <w:jc w:val="both"/>
        <w:rPr>
          <w:rFonts w:cstheme="minorHAnsi"/>
        </w:rPr>
      </w:pPr>
      <w:r w:rsidRPr="00E82F9A">
        <w:rPr>
          <w:rFonts w:cstheme="minorHAnsi"/>
        </w:rPr>
        <w:t xml:space="preserve">An agency administrator can log in to Access Online and change the account status of the </w:t>
      </w:r>
      <w:r w:rsidR="00913A49">
        <w:rPr>
          <w:rFonts w:cstheme="minorHAnsi"/>
        </w:rPr>
        <w:t>P</w:t>
      </w:r>
      <w:r w:rsidRPr="00E82F9A">
        <w:rPr>
          <w:rFonts w:cstheme="minorHAnsi"/>
        </w:rPr>
        <w:t xml:space="preserve">Card to be terminated. A job aid and instructional video are located at </w:t>
      </w:r>
      <w:hyperlink r:id="rId15" w:history="1">
        <w:r w:rsidRPr="00E82F9A">
          <w:rPr>
            <w:rStyle w:val="Hyperlink"/>
            <w:rFonts w:cstheme="minorHAnsi"/>
          </w:rPr>
          <w:t>cardservices.alabama.gov</w:t>
        </w:r>
      </w:hyperlink>
      <w:r w:rsidRPr="00E82F9A">
        <w:rPr>
          <w:rFonts w:cstheme="minorHAnsi"/>
        </w:rPr>
        <w:t>.</w:t>
      </w:r>
    </w:p>
    <w:p w14:paraId="51162B23" w14:textId="77777777" w:rsidR="000749F7" w:rsidRDefault="000749F7" w:rsidP="000749F7">
      <w:pPr>
        <w:rPr>
          <w:rFonts w:cstheme="minorHAnsi"/>
          <w:b/>
        </w:rPr>
      </w:pPr>
    </w:p>
    <w:p w14:paraId="5A81D0E1" w14:textId="77777777" w:rsidR="000749F7" w:rsidRPr="00A57DFD" w:rsidRDefault="000749F7" w:rsidP="000749F7">
      <w:pPr>
        <w:jc w:val="both"/>
        <w:rPr>
          <w:rFonts w:cstheme="minorHAnsi"/>
          <w:b/>
        </w:rPr>
      </w:pPr>
      <w:r w:rsidRPr="00A57DFD">
        <w:rPr>
          <w:rFonts w:cstheme="minorHAnsi"/>
          <w:b/>
        </w:rPr>
        <w:t>How do I get my credit limit raised?</w:t>
      </w:r>
    </w:p>
    <w:p w14:paraId="4137288C" w14:textId="77777777" w:rsidR="000749F7" w:rsidRPr="00A57DFD" w:rsidRDefault="000749F7" w:rsidP="000749F7">
      <w:pPr>
        <w:jc w:val="both"/>
        <w:rPr>
          <w:rFonts w:cstheme="minorHAnsi"/>
        </w:rPr>
      </w:pPr>
      <w:r w:rsidRPr="00A57DFD">
        <w:rPr>
          <w:rFonts w:cstheme="minorHAnsi"/>
        </w:rPr>
        <w:t>Please contact your Agency Administrator to have your limits adjusted.</w:t>
      </w:r>
    </w:p>
    <w:p w14:paraId="7C1B5068" w14:textId="77777777" w:rsidR="000749F7" w:rsidRDefault="000749F7" w:rsidP="000749F7">
      <w:pPr>
        <w:rPr>
          <w:rFonts w:cstheme="minorHAnsi"/>
          <w:b/>
        </w:rPr>
      </w:pPr>
    </w:p>
    <w:p w14:paraId="3EE8A5E9" w14:textId="77777777" w:rsidR="000749F7" w:rsidRPr="00A57DFD" w:rsidRDefault="000749F7" w:rsidP="000749F7">
      <w:pPr>
        <w:jc w:val="both"/>
        <w:rPr>
          <w:rFonts w:cstheme="minorHAnsi"/>
          <w:b/>
        </w:rPr>
      </w:pPr>
      <w:r w:rsidRPr="00A57DFD">
        <w:rPr>
          <w:rFonts w:cstheme="minorHAnsi"/>
          <w:b/>
        </w:rPr>
        <w:t>What does a cardholder do if their card is lost or stolen?</w:t>
      </w:r>
    </w:p>
    <w:p w14:paraId="7E31A67F" w14:textId="77777777" w:rsidR="000749F7" w:rsidRPr="00A57DFD" w:rsidRDefault="000749F7" w:rsidP="000749F7">
      <w:pPr>
        <w:jc w:val="both"/>
        <w:rPr>
          <w:rFonts w:cstheme="minorHAnsi"/>
        </w:rPr>
      </w:pPr>
      <w:r w:rsidRPr="00A57DFD">
        <w:rPr>
          <w:rFonts w:cstheme="minorHAnsi"/>
        </w:rPr>
        <w:t>The cardholder should immediately contact US Bank customer service at 800-344-5696 (available 24/7) to report a lost/stolen card. Additionally, please notify your Agency Administrator.</w:t>
      </w:r>
    </w:p>
    <w:p w14:paraId="51CD4195" w14:textId="77777777" w:rsidR="000749F7" w:rsidRDefault="000749F7" w:rsidP="000749F7">
      <w:pPr>
        <w:rPr>
          <w:rFonts w:cstheme="minorHAnsi"/>
          <w:b/>
        </w:rPr>
      </w:pPr>
    </w:p>
    <w:p w14:paraId="4A59DD40" w14:textId="77777777" w:rsidR="000749F7" w:rsidRPr="00E82F9A" w:rsidRDefault="000749F7" w:rsidP="000749F7">
      <w:pPr>
        <w:jc w:val="both"/>
        <w:rPr>
          <w:rFonts w:cstheme="minorHAnsi"/>
          <w:b/>
        </w:rPr>
      </w:pPr>
      <w:r w:rsidRPr="00E82F9A">
        <w:rPr>
          <w:rFonts w:cstheme="minorHAnsi"/>
          <w:b/>
        </w:rPr>
        <w:t>What if an Agency Administrator’s name changes?</w:t>
      </w:r>
    </w:p>
    <w:p w14:paraId="7489BE35" w14:textId="77777777" w:rsidR="000749F7" w:rsidRPr="00E82F9A" w:rsidRDefault="000749F7" w:rsidP="000749F7">
      <w:pPr>
        <w:rPr>
          <w:b/>
        </w:rPr>
      </w:pPr>
      <w:r>
        <w:t>Please contact Card Services in the State Comptroller’s Office to make changes with Agency Administrators.</w:t>
      </w:r>
    </w:p>
    <w:p w14:paraId="6352EEEA" w14:textId="77777777" w:rsidR="000749F7" w:rsidRDefault="000749F7" w:rsidP="000749F7">
      <w:pPr>
        <w:rPr>
          <w:rFonts w:cstheme="minorHAnsi"/>
          <w:b/>
        </w:rPr>
      </w:pPr>
    </w:p>
    <w:p w14:paraId="7FA463FE" w14:textId="77777777" w:rsidR="000749F7" w:rsidRPr="00A77566" w:rsidRDefault="000749F7" w:rsidP="000749F7">
      <w:pPr>
        <w:rPr>
          <w:rFonts w:cstheme="minorHAnsi"/>
          <w:b/>
        </w:rPr>
      </w:pPr>
      <w:r w:rsidRPr="00A77566">
        <w:rPr>
          <w:rFonts w:cstheme="minorHAnsi"/>
          <w:b/>
        </w:rPr>
        <w:t>If an employee transfers to another agency will they need to reapply for a new card?</w:t>
      </w:r>
    </w:p>
    <w:p w14:paraId="609CF112" w14:textId="098A561E" w:rsidR="000749F7" w:rsidRPr="00A77566" w:rsidRDefault="000749F7" w:rsidP="000749F7">
      <w:pPr>
        <w:rPr>
          <w:rFonts w:cstheme="minorHAnsi"/>
        </w:rPr>
      </w:pPr>
      <w:r w:rsidRPr="00A77566">
        <w:rPr>
          <w:rFonts w:cstheme="minorHAnsi"/>
        </w:rPr>
        <w:t xml:space="preserve">Yes. A </w:t>
      </w:r>
      <w:r w:rsidR="005E05CD">
        <w:rPr>
          <w:rFonts w:cstheme="minorHAnsi"/>
        </w:rPr>
        <w:t>P</w:t>
      </w:r>
      <w:r w:rsidRPr="00A77566">
        <w:rPr>
          <w:rFonts w:cstheme="minorHAnsi"/>
        </w:rPr>
        <w:t xml:space="preserve">Card is assigned to the cardholder through the agency where they are employed. If an employee leaves for another agency, then the cardholder would need to apply for a </w:t>
      </w:r>
      <w:r w:rsidR="00913A49">
        <w:rPr>
          <w:rFonts w:cstheme="minorHAnsi"/>
        </w:rPr>
        <w:t>P</w:t>
      </w:r>
      <w:r w:rsidRPr="00A77566">
        <w:rPr>
          <w:rFonts w:cstheme="minorHAnsi"/>
        </w:rPr>
        <w:t>Card with their new agency.</w:t>
      </w:r>
    </w:p>
    <w:p w14:paraId="7FD92BA8" w14:textId="77777777" w:rsidR="000749F7" w:rsidRDefault="000749F7" w:rsidP="000749F7">
      <w:pPr>
        <w:rPr>
          <w:rFonts w:cstheme="minorHAnsi"/>
          <w:b/>
        </w:rPr>
      </w:pPr>
    </w:p>
    <w:p w14:paraId="496CD05B" w14:textId="1841DD9A" w:rsidR="000749F7" w:rsidRPr="00A57DFD" w:rsidRDefault="000749F7" w:rsidP="000749F7">
      <w:pPr>
        <w:jc w:val="both"/>
        <w:rPr>
          <w:rFonts w:cstheme="minorHAnsi"/>
          <w:b/>
        </w:rPr>
      </w:pPr>
      <w:r w:rsidRPr="00A57DFD">
        <w:rPr>
          <w:rFonts w:cstheme="minorHAnsi"/>
          <w:b/>
        </w:rPr>
        <w:t xml:space="preserve">My </w:t>
      </w:r>
      <w:r w:rsidR="00913A49">
        <w:rPr>
          <w:rFonts w:cstheme="minorHAnsi"/>
          <w:b/>
        </w:rPr>
        <w:t>P</w:t>
      </w:r>
      <w:r w:rsidRPr="00A57DFD">
        <w:rPr>
          <w:rFonts w:cstheme="minorHAnsi"/>
          <w:b/>
        </w:rPr>
        <w:t>Card is about to expire. How do I get a new one?</w:t>
      </w:r>
    </w:p>
    <w:p w14:paraId="6E820481" w14:textId="35182B07" w:rsidR="000749F7" w:rsidRDefault="000749F7" w:rsidP="000749F7">
      <w:pPr>
        <w:jc w:val="both"/>
        <w:rPr>
          <w:rFonts w:cstheme="minorHAnsi"/>
        </w:rPr>
      </w:pPr>
      <w:r w:rsidRPr="00A57DFD">
        <w:rPr>
          <w:rFonts w:cstheme="minorHAnsi"/>
        </w:rPr>
        <w:t xml:space="preserve">US Bank will automatically issue new </w:t>
      </w:r>
      <w:r w:rsidR="00913A49">
        <w:rPr>
          <w:rFonts w:cstheme="minorHAnsi"/>
        </w:rPr>
        <w:t>P</w:t>
      </w:r>
      <w:r w:rsidRPr="00A57DFD">
        <w:rPr>
          <w:rFonts w:cstheme="minorHAnsi"/>
        </w:rPr>
        <w:t>Cards that are set to expire.</w:t>
      </w:r>
    </w:p>
    <w:p w14:paraId="0CF3B3B7" w14:textId="77777777" w:rsidR="000749F7" w:rsidRDefault="000749F7" w:rsidP="000749F7">
      <w:pPr>
        <w:jc w:val="both"/>
        <w:rPr>
          <w:rFonts w:cstheme="minorHAnsi"/>
        </w:rPr>
      </w:pPr>
    </w:p>
    <w:p w14:paraId="7C4227DA" w14:textId="77777777" w:rsidR="000749F7" w:rsidRPr="00A57DFD" w:rsidRDefault="000749F7" w:rsidP="000749F7">
      <w:pPr>
        <w:jc w:val="both"/>
        <w:rPr>
          <w:rFonts w:cstheme="minorHAnsi"/>
          <w:b/>
        </w:rPr>
      </w:pPr>
      <w:r w:rsidRPr="00A57DFD">
        <w:rPr>
          <w:rFonts w:cstheme="minorHAnsi"/>
          <w:b/>
        </w:rPr>
        <w:t>What if a cardholder’s name changes?</w:t>
      </w:r>
    </w:p>
    <w:p w14:paraId="10FFD521" w14:textId="77777777" w:rsidR="000749F7" w:rsidRPr="00A57DFD" w:rsidRDefault="000749F7" w:rsidP="000749F7">
      <w:pPr>
        <w:jc w:val="both"/>
        <w:rPr>
          <w:rFonts w:cstheme="minorHAnsi"/>
        </w:rPr>
      </w:pPr>
      <w:r w:rsidRPr="00A57DFD">
        <w:rPr>
          <w:rFonts w:cstheme="minorHAnsi"/>
        </w:rPr>
        <w:t xml:space="preserve">Please contact your Agency Administrator prior to an expected name change. </w:t>
      </w:r>
    </w:p>
    <w:p w14:paraId="419FFB13" w14:textId="77777777" w:rsidR="000749F7" w:rsidRPr="00A57DFD" w:rsidRDefault="000749F7" w:rsidP="000749F7">
      <w:pPr>
        <w:jc w:val="both"/>
        <w:rPr>
          <w:rFonts w:cstheme="minorHAnsi"/>
        </w:rPr>
      </w:pPr>
    </w:p>
    <w:p w14:paraId="316FE890" w14:textId="77777777" w:rsidR="00B15DB6" w:rsidRDefault="00B15DB6"/>
    <w:sectPr w:rsidR="00B15DB6" w:rsidSect="00092FDE">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54264" w14:textId="77777777" w:rsidR="00D1129D" w:rsidRDefault="005E05CD">
      <w:pPr>
        <w:spacing w:after="0" w:line="240" w:lineRule="auto"/>
      </w:pPr>
      <w:r>
        <w:separator/>
      </w:r>
    </w:p>
  </w:endnote>
  <w:endnote w:type="continuationSeparator" w:id="0">
    <w:p w14:paraId="6A59CBFE" w14:textId="77777777" w:rsidR="00D1129D" w:rsidRDefault="005E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0DB6" w14:textId="77777777" w:rsidR="00F3679C" w:rsidRDefault="000749F7" w:rsidP="00F3679C">
    <w:pPr>
      <w:pStyle w:val="Footer"/>
      <w:jc w:val="right"/>
    </w:pPr>
    <w:r>
      <w:t>5/30/2019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99BEE" w14:textId="77777777" w:rsidR="00D1129D" w:rsidRDefault="005E05CD">
      <w:pPr>
        <w:spacing w:after="0" w:line="240" w:lineRule="auto"/>
      </w:pPr>
      <w:r>
        <w:separator/>
      </w:r>
    </w:p>
  </w:footnote>
  <w:footnote w:type="continuationSeparator" w:id="0">
    <w:p w14:paraId="597396C3" w14:textId="77777777" w:rsidR="00D1129D" w:rsidRDefault="005E0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2DE0"/>
    <w:multiLevelType w:val="hybridMultilevel"/>
    <w:tmpl w:val="9F32E4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2259B"/>
    <w:multiLevelType w:val="hybridMultilevel"/>
    <w:tmpl w:val="AC167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F6715"/>
    <w:multiLevelType w:val="hybridMultilevel"/>
    <w:tmpl w:val="DE12EC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23391"/>
    <w:multiLevelType w:val="hybridMultilevel"/>
    <w:tmpl w:val="EDC666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3560F"/>
    <w:multiLevelType w:val="hybridMultilevel"/>
    <w:tmpl w:val="FBBC04A2"/>
    <w:lvl w:ilvl="0" w:tplc="F51E0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F7"/>
    <w:rsid w:val="000749F7"/>
    <w:rsid w:val="004527EC"/>
    <w:rsid w:val="005E05CD"/>
    <w:rsid w:val="00913A49"/>
    <w:rsid w:val="00B15DB6"/>
    <w:rsid w:val="00D1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819E"/>
  <w15:chartTrackingRefBased/>
  <w15:docId w15:val="{996A7355-0A4F-486B-A0BD-99E02AC8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9F7"/>
    <w:rPr>
      <w:color w:val="0563C1" w:themeColor="hyperlink"/>
      <w:u w:val="single"/>
    </w:rPr>
  </w:style>
  <w:style w:type="paragraph" w:styleId="ListParagraph">
    <w:name w:val="List Paragraph"/>
    <w:basedOn w:val="Normal"/>
    <w:uiPriority w:val="34"/>
    <w:qFormat/>
    <w:rsid w:val="000749F7"/>
    <w:pPr>
      <w:spacing w:after="0" w:line="240" w:lineRule="auto"/>
      <w:ind w:left="720"/>
      <w:contextualSpacing/>
    </w:pPr>
  </w:style>
  <w:style w:type="paragraph" w:styleId="Footer">
    <w:name w:val="footer"/>
    <w:basedOn w:val="Normal"/>
    <w:link w:val="FooterChar"/>
    <w:uiPriority w:val="99"/>
    <w:unhideWhenUsed/>
    <w:rsid w:val="0007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9F7"/>
  </w:style>
  <w:style w:type="paragraph" w:styleId="NormalWeb">
    <w:name w:val="Normal (Web)"/>
    <w:basedOn w:val="Normal"/>
    <w:uiPriority w:val="99"/>
    <w:unhideWhenUsed/>
    <w:rsid w:val="000749F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74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dservices.alabama.gov" TargetMode="External"/><Relationship Id="rId13" Type="http://schemas.openxmlformats.org/officeDocument/2006/relationships/hyperlink" Target="http://cardservices.alabam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rdservices.alabama.gov" TargetMode="External"/><Relationship Id="rId12" Type="http://schemas.openxmlformats.org/officeDocument/2006/relationships/hyperlink" Target="http://accessonlin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cessonline.com" TargetMode="External"/><Relationship Id="rId5" Type="http://schemas.openxmlformats.org/officeDocument/2006/relationships/footnotes" Target="footnotes.xml"/><Relationship Id="rId15" Type="http://schemas.openxmlformats.org/officeDocument/2006/relationships/hyperlink" Target="http://cardservices.alabama.gov" TargetMode="External"/><Relationship Id="rId10" Type="http://schemas.openxmlformats.org/officeDocument/2006/relationships/hyperlink" Target="mailto:Comptroller--CardServices@comptroller.alabama.gov" TargetMode="External"/><Relationship Id="rId4" Type="http://schemas.openxmlformats.org/officeDocument/2006/relationships/webSettings" Target="webSettings.xml"/><Relationship Id="rId9" Type="http://schemas.openxmlformats.org/officeDocument/2006/relationships/hyperlink" Target="http://cardservices.alabama.gov" TargetMode="External"/><Relationship Id="rId14" Type="http://schemas.openxmlformats.org/officeDocument/2006/relationships/hyperlink" Target="http://cardservices.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Lovett, Chris</dc:creator>
  <cp:keywords/>
  <dc:description/>
  <cp:lastModifiedBy>Lovett, Chris</cp:lastModifiedBy>
  <cp:revision>4</cp:revision>
  <dcterms:created xsi:type="dcterms:W3CDTF">2019-07-23T15:25:00Z</dcterms:created>
  <dcterms:modified xsi:type="dcterms:W3CDTF">2020-01-10T18:04:00Z</dcterms:modified>
</cp:coreProperties>
</file>